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78" w:rsidRDefault="00021278">
      <w:pPr>
        <w:pStyle w:val="ConsPlusTitlePage"/>
      </w:pPr>
      <w:r>
        <w:t xml:space="preserve">Документ предоставлен </w:t>
      </w:r>
      <w:hyperlink r:id="rId4" w:history="1">
        <w:r>
          <w:rPr>
            <w:color w:val="0000FF"/>
          </w:rPr>
          <w:t>КонсультантПлюс</w:t>
        </w:r>
      </w:hyperlink>
      <w:r>
        <w:br/>
      </w:r>
    </w:p>
    <w:p w:rsidR="00021278" w:rsidRDefault="00021278">
      <w:pPr>
        <w:pStyle w:val="ConsPlusNormal"/>
        <w:jc w:val="both"/>
        <w:outlineLvl w:val="0"/>
      </w:pPr>
    </w:p>
    <w:p w:rsidR="00021278" w:rsidRDefault="00021278">
      <w:pPr>
        <w:pStyle w:val="ConsPlusTitle"/>
        <w:jc w:val="center"/>
        <w:outlineLvl w:val="0"/>
      </w:pPr>
      <w:r>
        <w:t>МИНИСТЕРСТВО ЭКОНОМИЧЕСКОГО РАЗВИТИЯ РОССИЙСКОЙ ФЕДЕРАЦИИ</w:t>
      </w:r>
    </w:p>
    <w:p w:rsidR="00021278" w:rsidRDefault="00021278">
      <w:pPr>
        <w:pStyle w:val="ConsPlusTitle"/>
        <w:jc w:val="center"/>
      </w:pPr>
    </w:p>
    <w:p w:rsidR="00021278" w:rsidRDefault="00021278">
      <w:pPr>
        <w:pStyle w:val="ConsPlusTitle"/>
        <w:jc w:val="center"/>
      </w:pPr>
      <w:r>
        <w:t>ПРИКАЗ</w:t>
      </w:r>
    </w:p>
    <w:p w:rsidR="00021278" w:rsidRDefault="00021278">
      <w:pPr>
        <w:pStyle w:val="ConsPlusTitle"/>
        <w:jc w:val="center"/>
      </w:pPr>
      <w:r>
        <w:t>от 1 июня 2015 г. N 327</w:t>
      </w:r>
    </w:p>
    <w:p w:rsidR="00021278" w:rsidRDefault="00021278">
      <w:pPr>
        <w:pStyle w:val="ConsPlusTitle"/>
        <w:jc w:val="center"/>
      </w:pPr>
    </w:p>
    <w:p w:rsidR="00021278" w:rsidRDefault="00021278">
      <w:pPr>
        <w:pStyle w:val="ConsPlusTitle"/>
        <w:jc w:val="center"/>
      </w:pPr>
      <w:r>
        <w:t>ОБ УТВЕРЖДЕНИИ ФЕДЕРАЛЬНОГО СТАНДАРТА</w:t>
      </w:r>
    </w:p>
    <w:p w:rsidR="00021278" w:rsidRDefault="00021278">
      <w:pPr>
        <w:pStyle w:val="ConsPlusTitle"/>
        <w:jc w:val="center"/>
      </w:pPr>
      <w:r>
        <w:t>ОЦЕНКИ "ОЦЕНКА ДЛЯ ЦЕЛЕЙ ЗАЛОГА (ФСО N 9)"</w:t>
      </w:r>
    </w:p>
    <w:p w:rsidR="00021278" w:rsidRDefault="00021278">
      <w:pPr>
        <w:pStyle w:val="ConsPlusNormal"/>
        <w:jc w:val="center"/>
      </w:pPr>
    </w:p>
    <w:p w:rsidR="00021278" w:rsidRDefault="00021278">
      <w:pPr>
        <w:pStyle w:val="ConsPlusNormal"/>
        <w:ind w:firstLine="540"/>
        <w:jc w:val="both"/>
      </w:pPr>
      <w:r>
        <w:t xml:space="preserve">В соответствии со </w:t>
      </w:r>
      <w:hyperlink r:id="rId5" w:history="1">
        <w:r>
          <w:rPr>
            <w:color w:val="0000FF"/>
          </w:rPr>
          <w:t>статьей 20</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
    <w:p w:rsidR="00021278" w:rsidRDefault="00021278">
      <w:pPr>
        <w:pStyle w:val="ConsPlusNormal"/>
        <w:spacing w:before="240"/>
        <w:ind w:firstLine="540"/>
        <w:jc w:val="both"/>
      </w:pPr>
      <w:r>
        <w:t xml:space="preserve">1. Утвердить прилагаемый Федеральный </w:t>
      </w:r>
      <w:hyperlink w:anchor="P24" w:history="1">
        <w:r>
          <w:rPr>
            <w:color w:val="0000FF"/>
          </w:rPr>
          <w:t>стандарт</w:t>
        </w:r>
      </w:hyperlink>
      <w:r>
        <w:t xml:space="preserve"> оценки "Оценка для целей залога (ФСО N 9)".</w:t>
      </w:r>
    </w:p>
    <w:p w:rsidR="00021278" w:rsidRDefault="00021278">
      <w:pPr>
        <w:pStyle w:val="ConsPlusNormal"/>
        <w:spacing w:before="240"/>
        <w:ind w:firstLine="540"/>
        <w:jc w:val="both"/>
      </w:pPr>
      <w:r>
        <w:t xml:space="preserve">2. Настоящий приказ вступает в силу со дня вступления в силу приказов Минэкономразвития России от 20 мая 2015 г. </w:t>
      </w:r>
      <w:hyperlink r:id="rId6" w:history="1">
        <w:r>
          <w:rPr>
            <w:color w:val="0000FF"/>
          </w:rPr>
          <w:t>N 297</w:t>
        </w:r>
      </w:hyperlink>
      <w:r>
        <w:t xml:space="preserve"> "Об утверждении Федерального стандарта оценки "Общие понятия оценки, подходы и требования к проведению оценки (ФСО N 1)", от 20 мая 2015 г. </w:t>
      </w:r>
      <w:hyperlink r:id="rId7" w:history="1">
        <w:r>
          <w:rPr>
            <w:color w:val="0000FF"/>
          </w:rPr>
          <w:t>N 298</w:t>
        </w:r>
      </w:hyperlink>
      <w:r>
        <w:t xml:space="preserve"> "Об утверждении Федерального стандарта оценки "Цель оценки и виды стоимости (ФСО N 2)", от 20 мая 2015 г. </w:t>
      </w:r>
      <w:hyperlink r:id="rId8" w:history="1">
        <w:r>
          <w:rPr>
            <w:color w:val="0000FF"/>
          </w:rPr>
          <w:t>N 299</w:t>
        </w:r>
      </w:hyperlink>
      <w:r>
        <w:t xml:space="preserve"> "Об утверждении Федерального стандарта оценки "Требования к отчету об оценке (ФСО N 3)".</w:t>
      </w:r>
    </w:p>
    <w:p w:rsidR="00021278" w:rsidRDefault="00021278">
      <w:pPr>
        <w:pStyle w:val="ConsPlusNormal"/>
        <w:ind w:firstLine="540"/>
        <w:jc w:val="both"/>
      </w:pPr>
    </w:p>
    <w:p w:rsidR="00021278" w:rsidRDefault="00021278">
      <w:pPr>
        <w:pStyle w:val="ConsPlusNormal"/>
        <w:jc w:val="right"/>
      </w:pPr>
      <w:r>
        <w:t>Министр</w:t>
      </w:r>
    </w:p>
    <w:p w:rsidR="00021278" w:rsidRDefault="00021278">
      <w:pPr>
        <w:pStyle w:val="ConsPlusNormal"/>
        <w:jc w:val="right"/>
      </w:pPr>
      <w:r>
        <w:t>А.В.УЛЮКАЕВ</w:t>
      </w:r>
    </w:p>
    <w:p w:rsidR="00021278" w:rsidRDefault="00021278">
      <w:pPr>
        <w:pStyle w:val="ConsPlusNormal"/>
        <w:ind w:firstLine="540"/>
        <w:jc w:val="both"/>
      </w:pPr>
    </w:p>
    <w:p w:rsidR="00021278" w:rsidRDefault="00021278">
      <w:pPr>
        <w:pStyle w:val="ConsPlusNormal"/>
        <w:ind w:firstLine="540"/>
        <w:jc w:val="both"/>
      </w:pPr>
    </w:p>
    <w:p w:rsidR="00021278" w:rsidRDefault="00021278">
      <w:pPr>
        <w:pStyle w:val="ConsPlusNormal"/>
        <w:ind w:firstLine="540"/>
        <w:jc w:val="both"/>
      </w:pPr>
    </w:p>
    <w:p w:rsidR="00021278" w:rsidRDefault="00021278">
      <w:pPr>
        <w:pStyle w:val="ConsPlusNormal"/>
        <w:ind w:firstLine="540"/>
        <w:jc w:val="both"/>
      </w:pPr>
    </w:p>
    <w:p w:rsidR="00021278" w:rsidRDefault="00021278">
      <w:pPr>
        <w:pStyle w:val="ConsPlusNormal"/>
        <w:ind w:firstLine="540"/>
        <w:jc w:val="both"/>
      </w:pPr>
    </w:p>
    <w:p w:rsidR="00021278" w:rsidRDefault="00021278">
      <w:pPr>
        <w:pStyle w:val="ConsPlusNormal"/>
        <w:jc w:val="right"/>
        <w:outlineLvl w:val="0"/>
      </w:pPr>
      <w:r>
        <w:t>Утвержден</w:t>
      </w:r>
    </w:p>
    <w:p w:rsidR="00021278" w:rsidRDefault="00021278">
      <w:pPr>
        <w:pStyle w:val="ConsPlusNormal"/>
        <w:jc w:val="right"/>
      </w:pPr>
      <w:r>
        <w:t>приказом Минэкономразвития России</w:t>
      </w:r>
    </w:p>
    <w:p w:rsidR="00021278" w:rsidRDefault="00021278">
      <w:pPr>
        <w:pStyle w:val="ConsPlusNormal"/>
        <w:jc w:val="right"/>
      </w:pPr>
      <w:r>
        <w:t>от 1 июня 2015 г. N 327</w:t>
      </w:r>
    </w:p>
    <w:p w:rsidR="00021278" w:rsidRDefault="00021278">
      <w:pPr>
        <w:pStyle w:val="ConsPlusNormal"/>
        <w:ind w:firstLine="540"/>
        <w:jc w:val="both"/>
      </w:pPr>
    </w:p>
    <w:p w:rsidR="00021278" w:rsidRDefault="00021278">
      <w:pPr>
        <w:pStyle w:val="ConsPlusTitle"/>
        <w:jc w:val="center"/>
      </w:pPr>
      <w:bookmarkStart w:id="0" w:name="P24"/>
      <w:bookmarkEnd w:id="0"/>
      <w:r>
        <w:t>ФЕДЕРАЛЬНЫЙ СТАНДАРТ</w:t>
      </w:r>
    </w:p>
    <w:p w:rsidR="00021278" w:rsidRDefault="00021278">
      <w:pPr>
        <w:pStyle w:val="ConsPlusTitle"/>
        <w:jc w:val="center"/>
      </w:pPr>
      <w:r>
        <w:t>ОЦЕНКИ "ОЦЕНКА ДЛЯ ЦЕЛЕЙ ЗАЛОГА (ФСО N 9)"</w:t>
      </w:r>
    </w:p>
    <w:p w:rsidR="00021278" w:rsidRDefault="00021278">
      <w:pPr>
        <w:pStyle w:val="ConsPlusNormal"/>
        <w:jc w:val="center"/>
      </w:pPr>
    </w:p>
    <w:p w:rsidR="00021278" w:rsidRDefault="00021278">
      <w:pPr>
        <w:pStyle w:val="ConsPlusNormal"/>
        <w:jc w:val="center"/>
        <w:outlineLvl w:val="1"/>
      </w:pPr>
      <w:r>
        <w:t>I. Общие положения</w:t>
      </w:r>
    </w:p>
    <w:p w:rsidR="00021278" w:rsidRDefault="00021278">
      <w:pPr>
        <w:pStyle w:val="ConsPlusNormal"/>
        <w:jc w:val="center"/>
      </w:pPr>
    </w:p>
    <w:p w:rsidR="00021278" w:rsidRDefault="00021278">
      <w:pPr>
        <w:pStyle w:val="ConsPlusNormal"/>
        <w:ind w:firstLine="540"/>
        <w:jc w:val="both"/>
      </w:pPr>
      <w:r>
        <w:t xml:space="preserve">1. Настоящий Федеральный стандарт оценки разработан с учетом международных стандартов оценки и федеральных стандартов оценки "Общие понятия оценки, подходы и требования к проведению оценки </w:t>
      </w:r>
      <w:hyperlink r:id="rId9" w:history="1">
        <w:r>
          <w:rPr>
            <w:color w:val="0000FF"/>
          </w:rPr>
          <w:t>(ФСО N 1)</w:t>
        </w:r>
      </w:hyperlink>
      <w:r>
        <w:t xml:space="preserve">", "Цель оценки и виды стоимости </w:t>
      </w:r>
      <w:hyperlink r:id="rId10" w:history="1">
        <w:r>
          <w:rPr>
            <w:color w:val="0000FF"/>
          </w:rPr>
          <w:t>(ФСО N 2)</w:t>
        </w:r>
      </w:hyperlink>
      <w:r>
        <w:t xml:space="preserve">", "Требования к отчету об оценке </w:t>
      </w:r>
      <w:hyperlink r:id="rId11" w:history="1">
        <w:r>
          <w:rPr>
            <w:color w:val="0000FF"/>
          </w:rPr>
          <w:t>(ФСО N 3)</w:t>
        </w:r>
      </w:hyperlink>
      <w:r>
        <w:t>" (далее соответственно - ФСО N 1, ФСО N 2, ФСО N 3), иных федеральных стандартов оценки, регулирующих оценку отдельных видов объектов оценки, утвержденных Минэкономразвития России, и определяет требования к проведению оценки объекта (далее также - имущество), являющегося предметом залога или планируемого к передаче в качестве обеспечения в виде залога по предполагаемым или существующим денежным обязательствам (далее - цели залога).</w:t>
      </w:r>
    </w:p>
    <w:p w:rsidR="00021278" w:rsidRDefault="00021278">
      <w:pPr>
        <w:pStyle w:val="ConsPlusNormal"/>
        <w:spacing w:before="240"/>
        <w:ind w:firstLine="540"/>
        <w:jc w:val="both"/>
      </w:pPr>
      <w:r>
        <w:lastRenderedPageBreak/>
        <w:t xml:space="preserve">2. Настоящий Федеральный стандарт оценки является обязательным к применению при оценке объектов оценки для целей залога, включая оценку для целей ипотечного кредитования. Настоящий Федеральный стандарт оценки развивает, дополняет и конкретизирует при оценке для целей залога требования, установленные </w:t>
      </w:r>
      <w:hyperlink r:id="rId12" w:history="1">
        <w:r>
          <w:rPr>
            <w:color w:val="0000FF"/>
          </w:rPr>
          <w:t>ФСО N 1</w:t>
        </w:r>
      </w:hyperlink>
      <w:r>
        <w:t xml:space="preserve">, </w:t>
      </w:r>
      <w:hyperlink r:id="rId13" w:history="1">
        <w:r>
          <w:rPr>
            <w:color w:val="0000FF"/>
          </w:rPr>
          <w:t>ФСО N 2</w:t>
        </w:r>
      </w:hyperlink>
      <w:r>
        <w:t xml:space="preserve">, </w:t>
      </w:r>
      <w:hyperlink r:id="rId14" w:history="1">
        <w:r>
          <w:rPr>
            <w:color w:val="0000FF"/>
          </w:rPr>
          <w:t>ФСО N 3</w:t>
        </w:r>
      </w:hyperlink>
      <w:r>
        <w:t>, иными федеральными стандартами оценки, регулирующими оценку отдельных видов объектов оценки, утвержденными Минэкономразвития России.</w:t>
      </w:r>
    </w:p>
    <w:p w:rsidR="00021278" w:rsidRDefault="00021278">
      <w:pPr>
        <w:pStyle w:val="ConsPlusNormal"/>
        <w:ind w:firstLine="540"/>
        <w:jc w:val="both"/>
      </w:pPr>
    </w:p>
    <w:p w:rsidR="00021278" w:rsidRDefault="00021278">
      <w:pPr>
        <w:pStyle w:val="ConsPlusNormal"/>
        <w:jc w:val="center"/>
        <w:outlineLvl w:val="1"/>
      </w:pPr>
      <w:r>
        <w:t>II. Объект оценки</w:t>
      </w:r>
    </w:p>
    <w:p w:rsidR="00021278" w:rsidRDefault="00021278">
      <w:pPr>
        <w:pStyle w:val="ConsPlusNormal"/>
        <w:ind w:firstLine="540"/>
        <w:jc w:val="both"/>
      </w:pPr>
    </w:p>
    <w:p w:rsidR="00021278" w:rsidRDefault="00021278">
      <w:pPr>
        <w:pStyle w:val="ConsPlusNormal"/>
        <w:ind w:firstLine="540"/>
        <w:jc w:val="both"/>
      </w:pPr>
      <w:r>
        <w:t>3. Для целей настоящего Федерального стандарта оценки под объектом оценки понимаются объекты гражданских прав, в отношении которых законодательством Российской Федерации установлена возможность их участия в гражданском обороте и залог которых не запрещен действующим законодательством Российской Федерации.</w:t>
      </w:r>
    </w:p>
    <w:p w:rsidR="00021278" w:rsidRDefault="00021278">
      <w:pPr>
        <w:pStyle w:val="ConsPlusNormal"/>
        <w:ind w:firstLine="540"/>
        <w:jc w:val="both"/>
      </w:pPr>
    </w:p>
    <w:p w:rsidR="00021278" w:rsidRDefault="00021278">
      <w:pPr>
        <w:pStyle w:val="ConsPlusNormal"/>
        <w:jc w:val="center"/>
        <w:outlineLvl w:val="1"/>
      </w:pPr>
      <w:r>
        <w:t>III. Общие требования к проведению оценки для целей залога</w:t>
      </w:r>
    </w:p>
    <w:p w:rsidR="00021278" w:rsidRDefault="00021278">
      <w:pPr>
        <w:pStyle w:val="ConsPlusNormal"/>
        <w:ind w:firstLine="540"/>
        <w:jc w:val="both"/>
      </w:pPr>
    </w:p>
    <w:p w:rsidR="00021278" w:rsidRDefault="00021278">
      <w:pPr>
        <w:pStyle w:val="ConsPlusNormal"/>
        <w:ind w:firstLine="540"/>
        <w:jc w:val="both"/>
      </w:pPr>
      <w:r>
        <w:t>4. При заключении договора на проведение оценки для целей залога (далее - договор) заказчик может проинформировать оценщика о существующем или потенциальном залогодержателе. При наличии у залогодержателя общедоступных специальных требований, предъявляемых к оценке в целях залога, не противоречащих законодательству Российской Федерации и требованиям федеральных стандартов оценки, оценщик должен проинформировать заказчика о наличии таких специальных требований.</w:t>
      </w:r>
    </w:p>
    <w:p w:rsidR="00021278" w:rsidRDefault="00021278">
      <w:pPr>
        <w:pStyle w:val="ConsPlusNormal"/>
        <w:spacing w:before="240"/>
        <w:ind w:firstLine="540"/>
        <w:jc w:val="both"/>
      </w:pPr>
      <w:r>
        <w:t>Оценщик учитывает данные специальные требования залогодержателя, если это оговаривается в задании на оценку.</w:t>
      </w:r>
    </w:p>
    <w:p w:rsidR="00021278" w:rsidRDefault="00021278">
      <w:pPr>
        <w:pStyle w:val="ConsPlusNormal"/>
        <w:spacing w:before="240"/>
        <w:ind w:firstLine="540"/>
        <w:jc w:val="both"/>
      </w:pPr>
      <w:bookmarkStart w:id="1" w:name="P40"/>
      <w:bookmarkEnd w:id="1"/>
      <w:r>
        <w:t>5. Для целей настоящего Федерального стандарта оценки при определении стоимости в целях залога определяется рыночная стоимость. При наличии соответствующих требований в задании на оценку в дополнение к рыночной стоимости могут определяться инвестиционная и (или) ликвидационная стоимости.</w:t>
      </w:r>
    </w:p>
    <w:p w:rsidR="00021278" w:rsidRDefault="00021278">
      <w:pPr>
        <w:pStyle w:val="ConsPlusNormal"/>
        <w:spacing w:before="240"/>
        <w:ind w:firstLine="540"/>
        <w:jc w:val="both"/>
      </w:pPr>
      <w:r>
        <w:t>6. При оценке имущества, связанного общим функциональным назначением (далее - комплекс имущества), необходимо проведение анализа возможности независимого функционирования и реализации имущества отдельно от иных активов, входящих в состав комплекса имущества.</w:t>
      </w:r>
    </w:p>
    <w:p w:rsidR="00021278" w:rsidRDefault="00021278">
      <w:pPr>
        <w:pStyle w:val="ConsPlusNormal"/>
        <w:spacing w:before="240"/>
        <w:ind w:firstLine="540"/>
        <w:jc w:val="both"/>
      </w:pPr>
      <w:r>
        <w:t>7. При оценке имущества, являющегося частью комплекса имущества, исходя из допущения, что реализация данного имущества будет проводиться в составе комплекса имущества, стоимость объекта оценки определяется как часть в стоимости комплекса имущества, приходящаяся на оцениваемое имущество при реализации всего комплекса имущества. Данное допущение указывается в задании на оценку. Стоимость специализированного имущества, под которым для целей настоящего Федерального стандарта оценки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(далее - специализированное имущество), определяется как часть в стоимости комплекса имущества.</w:t>
      </w:r>
    </w:p>
    <w:p w:rsidR="00021278" w:rsidRDefault="00021278">
      <w:pPr>
        <w:pStyle w:val="ConsPlusNormal"/>
        <w:spacing w:before="240"/>
        <w:ind w:firstLine="540"/>
        <w:jc w:val="both"/>
      </w:pPr>
      <w:bookmarkStart w:id="2" w:name="P43"/>
      <w:bookmarkEnd w:id="2"/>
      <w:r>
        <w:t xml:space="preserve">8. Отчет об оценке должен содержать следующие дополнительные к указанным в </w:t>
      </w:r>
      <w:hyperlink r:id="rId15" w:history="1">
        <w:r>
          <w:rPr>
            <w:color w:val="0000FF"/>
          </w:rPr>
          <w:t>ФСО N 3</w:t>
        </w:r>
      </w:hyperlink>
      <w:r>
        <w:t xml:space="preserve"> результаты:</w:t>
      </w:r>
    </w:p>
    <w:p w:rsidR="00021278" w:rsidRDefault="00021278">
      <w:pPr>
        <w:pStyle w:val="ConsPlusNormal"/>
        <w:spacing w:before="240"/>
        <w:ind w:firstLine="540"/>
        <w:jc w:val="both"/>
      </w:pPr>
      <w:r>
        <w:t xml:space="preserve">стоимость (стоимости) объекта оценки в соответствии с видами стоимости, предусмотренными </w:t>
      </w:r>
      <w:hyperlink w:anchor="P40" w:history="1">
        <w:r>
          <w:rPr>
            <w:color w:val="0000FF"/>
          </w:rPr>
          <w:t>пунктом 5</w:t>
        </w:r>
      </w:hyperlink>
      <w:r>
        <w:t xml:space="preserve"> настоящего Федерального стандарта оценки;</w:t>
      </w:r>
    </w:p>
    <w:p w:rsidR="00021278" w:rsidRDefault="00021278">
      <w:pPr>
        <w:pStyle w:val="ConsPlusNormal"/>
        <w:spacing w:before="240"/>
        <w:ind w:firstLine="540"/>
        <w:jc w:val="both"/>
      </w:pPr>
      <w:r>
        <w:lastRenderedPageBreak/>
        <w:t>иные расчетные величины, выводы и рекомендации, подготовленные оценщиком в соответствии с заданием на оценку.</w:t>
      </w:r>
    </w:p>
    <w:p w:rsidR="00021278" w:rsidRDefault="00021278">
      <w:pPr>
        <w:pStyle w:val="ConsPlusNormal"/>
        <w:spacing w:before="240"/>
        <w:ind w:firstLine="540"/>
        <w:jc w:val="both"/>
      </w:pPr>
      <w:r>
        <w:t>Выводы о ликвидности объекта оценки в обязательном порядке указываются в отчете, но не рассматриваются как результат оценки.</w:t>
      </w:r>
    </w:p>
    <w:p w:rsidR="00021278" w:rsidRDefault="00021278">
      <w:pPr>
        <w:pStyle w:val="ConsPlusNormal"/>
        <w:spacing w:before="240"/>
        <w:ind w:firstLine="540"/>
        <w:jc w:val="both"/>
      </w:pPr>
      <w:r>
        <w:t>9. В качестве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Данное допущение указывается в задании на оценку и отчете об оценке.</w:t>
      </w:r>
    </w:p>
    <w:p w:rsidR="00021278" w:rsidRDefault="00021278">
      <w:pPr>
        <w:pStyle w:val="ConsPlusNormal"/>
        <w:spacing w:before="240"/>
        <w:ind w:firstLine="540"/>
        <w:jc w:val="both"/>
      </w:pPr>
      <w:r>
        <w:t>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p w:rsidR="00021278" w:rsidRDefault="00021278">
      <w:pPr>
        <w:pStyle w:val="ConsPlusNormal"/>
        <w:spacing w:before="240"/>
        <w:ind w:firstLine="540"/>
        <w:jc w:val="both"/>
      </w:pPr>
      <w:r>
        <w:t xml:space="preserve">10. Задание на оценку должно содержать следующую, дополнительную к указанной в </w:t>
      </w:r>
      <w:hyperlink r:id="rId16" w:history="1">
        <w:r>
          <w:rPr>
            <w:color w:val="0000FF"/>
          </w:rPr>
          <w:t>ФСО N 1</w:t>
        </w:r>
      </w:hyperlink>
      <w:r>
        <w:t>, а также в иных федеральных стандартах оценки, регулирующих оценку отдельных видов объектов оценки, утвержденных Минэкономразвития России, информацию:</w:t>
      </w:r>
    </w:p>
    <w:p w:rsidR="00021278" w:rsidRDefault="00021278">
      <w:pPr>
        <w:pStyle w:val="ConsPlusNormal"/>
        <w:spacing w:before="240"/>
        <w:ind w:firstLine="540"/>
        <w:jc w:val="both"/>
      </w:pPr>
      <w:r>
        <w:t>особенности проведения осмотра объекта оценки либо основания, объективно препятствующие проведению осмотра объекта, если таковые существуют;</w:t>
      </w:r>
    </w:p>
    <w:p w:rsidR="00021278" w:rsidRDefault="00021278">
      <w:pPr>
        <w:pStyle w:val="ConsPlusNormal"/>
        <w:spacing w:before="240"/>
        <w:ind w:firstLine="540"/>
        <w:jc w:val="both"/>
      </w:pPr>
      <w:r>
        <w:t>порядок и сроки предоставления заказчиком необходимых для проведения оценки материалов и информации;</w:t>
      </w:r>
    </w:p>
    <w:p w:rsidR="00021278" w:rsidRDefault="00021278">
      <w:pPr>
        <w:pStyle w:val="ConsPlusNormal"/>
        <w:spacing w:before="240"/>
        <w:ind w:firstLine="540"/>
        <w:jc w:val="both"/>
      </w:pPr>
      <w:r>
        <w:t>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p w:rsidR="00021278" w:rsidRDefault="00021278">
      <w:pPr>
        <w:pStyle w:val="ConsPlusNormal"/>
        <w:spacing w:before="240"/>
        <w:ind w:firstLine="540"/>
        <w:jc w:val="both"/>
      </w:pPr>
      <w:r>
        <w:t xml:space="preserve">11. В задании на оценку заказчиком либо залогодержателем (если он является стороной по договору) по согласованию с оценщиком могут быть указаны иные дополнительные к указанным в </w:t>
      </w:r>
      <w:hyperlink w:anchor="P43" w:history="1">
        <w:r>
          <w:rPr>
            <w:color w:val="0000FF"/>
          </w:rPr>
          <w:t>пункте 8</w:t>
        </w:r>
      </w:hyperlink>
      <w:r>
        <w:t xml:space="preserve"> настоящего Федерального стандарта оценки результатам оценки расчетные величины, в том числе:</w:t>
      </w:r>
    </w:p>
    <w:p w:rsidR="00021278" w:rsidRDefault="00021278">
      <w:pPr>
        <w:pStyle w:val="ConsPlusNormal"/>
        <w:spacing w:before="240"/>
        <w:ind w:firstLine="540"/>
        <w:jc w:val="both"/>
      </w:pPr>
      <w:r>
        <w:t>прогноз изменения стоимости объекта оценки в будущем;</w:t>
      </w:r>
    </w:p>
    <w:p w:rsidR="00021278" w:rsidRDefault="00021278">
      <w:pPr>
        <w:pStyle w:val="ConsPlusNormal"/>
        <w:spacing w:before="240"/>
        <w:ind w:firstLine="540"/>
        <w:jc w:val="both"/>
      </w:pPr>
      <w:r>
        <w:t>размер затрат, необходимых при обращении взыскания на объект оценки.</w:t>
      </w:r>
    </w:p>
    <w:p w:rsidR="00021278" w:rsidRDefault="00021278">
      <w:pPr>
        <w:pStyle w:val="ConsPlusNormal"/>
        <w:spacing w:before="240"/>
        <w:ind w:firstLine="540"/>
        <w:jc w:val="both"/>
      </w:pPr>
      <w: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p w:rsidR="00021278" w:rsidRDefault="00021278">
      <w:pPr>
        <w:pStyle w:val="ConsPlusNormal"/>
        <w:ind w:firstLine="540"/>
        <w:jc w:val="both"/>
      </w:pPr>
    </w:p>
    <w:p w:rsidR="00021278" w:rsidRDefault="00021278">
      <w:pPr>
        <w:pStyle w:val="ConsPlusNormal"/>
        <w:jc w:val="center"/>
        <w:outlineLvl w:val="1"/>
      </w:pPr>
      <w:r>
        <w:t>IV. Допущения при оценке для целей залога</w:t>
      </w:r>
    </w:p>
    <w:p w:rsidR="00021278" w:rsidRDefault="00021278">
      <w:pPr>
        <w:pStyle w:val="ConsPlusNormal"/>
        <w:ind w:firstLine="540"/>
        <w:jc w:val="both"/>
      </w:pPr>
    </w:p>
    <w:p w:rsidR="00021278" w:rsidRDefault="00021278">
      <w:pPr>
        <w:pStyle w:val="ConsPlusNormal"/>
        <w:ind w:firstLine="540"/>
        <w:jc w:val="both"/>
      </w:pPr>
      <w:r>
        <w:t>12. Допущения, используемые при проведении оценки, должны быть согласованы всеми сторонами договора.</w:t>
      </w:r>
    </w:p>
    <w:p w:rsidR="00021278" w:rsidRDefault="00021278">
      <w:pPr>
        <w:pStyle w:val="ConsPlusNormal"/>
        <w:spacing w:before="240"/>
        <w:ind w:firstLine="540"/>
        <w:jc w:val="both"/>
      </w:pPr>
      <w:r>
        <w:t xml:space="preserve">13. Допущения, применяемые в оценке в отношении перспектив развития объекта оценки, должны быть обоснованы рыночными данными и тенденциями. Использование </w:t>
      </w:r>
      <w:r>
        <w:lastRenderedPageBreak/>
        <w:t>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w:t>
      </w:r>
    </w:p>
    <w:p w:rsidR="00021278" w:rsidRDefault="00021278">
      <w:pPr>
        <w:pStyle w:val="ConsPlusNormal"/>
        <w:spacing w:before="240"/>
        <w:ind w:firstLine="540"/>
        <w:jc w:val="both"/>
      </w:pPr>
      <w:r>
        <w:t>14. 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 приводящих к максимизации стоимости объекта оценки.</w:t>
      </w:r>
    </w:p>
    <w:p w:rsidR="00021278" w:rsidRDefault="00021278">
      <w:pPr>
        <w:pStyle w:val="ConsPlusNormal"/>
        <w:spacing w:before="240"/>
        <w:ind w:firstLine="540"/>
        <w:jc w:val="both"/>
      </w:pPr>
      <w:r>
        <w:t>15. 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не могут учитываться при оценке для целей залога, если они не сохранятся бесспорно при переходе права собственности на объект оценки иному лицу.</w:t>
      </w:r>
    </w:p>
    <w:p w:rsidR="00021278" w:rsidRDefault="00021278">
      <w:pPr>
        <w:pStyle w:val="ConsPlusNormal"/>
        <w:spacing w:before="240"/>
        <w:ind w:firstLine="540"/>
        <w:jc w:val="both"/>
      </w:pPr>
      <w:r>
        <w:t>16. 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в задании на оценку. В случае выявления обременений до момента подписания договора оценщик обязан проинформировать об этом стороны заключаемого договора, которые указываются в задании на оценку. В случае выявления обременений в процессе оценки оценщик обязан указать факт наличия обременений в отчете и учесть их в расчетах, в случае если иное не указано в задании на оценку.</w:t>
      </w:r>
    </w:p>
    <w:p w:rsidR="00021278" w:rsidRDefault="00021278">
      <w:pPr>
        <w:pStyle w:val="ConsPlusNormal"/>
        <w:spacing w:before="240"/>
        <w:ind w:firstLine="540"/>
        <w:jc w:val="both"/>
      </w:pPr>
      <w:r>
        <w:t>17. Проведение оценки объекта оценки в предположении его использования не по текущему назначению подлежит обязательному согласованию со сторонами договора и включается в задание на оценку.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p w:rsidR="00021278" w:rsidRDefault="00021278">
      <w:pPr>
        <w:pStyle w:val="ConsPlusNormal"/>
        <w:spacing w:before="240"/>
        <w:ind w:firstLine="540"/>
        <w:jc w:val="both"/>
      </w:pPr>
      <w:r>
        <w:t>18. 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Оценщик обязан проинформировать заказчика о невозможности проведения оценки без привлечения отраслевых экспертов. В этом случае необходимость привлечения таких отраслевых экспертов указывается в задании на оценку.</w:t>
      </w:r>
    </w:p>
    <w:p w:rsidR="00021278" w:rsidRDefault="00021278">
      <w:pPr>
        <w:pStyle w:val="ConsPlusNormal"/>
        <w:ind w:firstLine="540"/>
        <w:jc w:val="both"/>
      </w:pPr>
    </w:p>
    <w:p w:rsidR="00021278" w:rsidRDefault="00021278">
      <w:pPr>
        <w:pStyle w:val="ConsPlusNormal"/>
        <w:jc w:val="center"/>
        <w:outlineLvl w:val="1"/>
      </w:pPr>
      <w:r>
        <w:t>V. Специальные требования при оценке для целей залога</w:t>
      </w:r>
    </w:p>
    <w:p w:rsidR="00021278" w:rsidRDefault="00021278">
      <w:pPr>
        <w:pStyle w:val="ConsPlusNormal"/>
        <w:ind w:firstLine="540"/>
        <w:jc w:val="both"/>
      </w:pPr>
    </w:p>
    <w:p w:rsidR="00021278" w:rsidRDefault="00021278">
      <w:pPr>
        <w:pStyle w:val="ConsPlusNormal"/>
        <w:ind w:firstLine="540"/>
        <w:jc w:val="both"/>
      </w:pPr>
      <w:r>
        <w:t>19. При определении ликвидационной стоимости в качестве фактора вынужденной продажи объекта оценки и при выборе срока экспозиции следует рассматривать условия 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договором. На основе имеющейся информации об объекте оценки могут быть выбраны иные факторы вынужденной продажи и предполагаемые допущения в сроке экспозиции объекта на открытом рынке. Такие факторы и допущения подлежат обоснованию и в обязательном порядке указываются в отчете об оценке.</w:t>
      </w:r>
    </w:p>
    <w:p w:rsidR="00021278" w:rsidRDefault="00021278">
      <w:pPr>
        <w:pStyle w:val="ConsPlusNormal"/>
        <w:spacing w:before="240"/>
        <w:ind w:firstLine="540"/>
        <w:jc w:val="both"/>
      </w:pPr>
      <w:r>
        <w:t>20. При оценке объектов, предполагаемых к созданию или находящихся в процессе создания, при определении рыночной стоимости объектов в состоянии на дату оценки при отсутствии допущения об изменении использования объекта может в соответствии с условиями договора дополнительно определяться рыночная стоимость с учетом допущения о завершенности объекта на дату оценки.</w:t>
      </w:r>
    </w:p>
    <w:p w:rsidR="00021278" w:rsidRDefault="00021278">
      <w:pPr>
        <w:pStyle w:val="ConsPlusNormal"/>
        <w:ind w:firstLine="540"/>
        <w:jc w:val="both"/>
      </w:pPr>
    </w:p>
    <w:p w:rsidR="00021278" w:rsidRDefault="00021278">
      <w:pPr>
        <w:pStyle w:val="ConsPlusNormal"/>
        <w:jc w:val="center"/>
        <w:outlineLvl w:val="1"/>
      </w:pPr>
      <w:r>
        <w:t>VI. Заключительные положения</w:t>
      </w:r>
    </w:p>
    <w:p w:rsidR="00021278" w:rsidRDefault="00021278">
      <w:pPr>
        <w:pStyle w:val="ConsPlusNormal"/>
        <w:ind w:firstLine="540"/>
        <w:jc w:val="both"/>
      </w:pPr>
    </w:p>
    <w:p w:rsidR="00021278" w:rsidRDefault="00021278">
      <w:pPr>
        <w:pStyle w:val="ConsPlusNormal"/>
        <w:ind w:firstLine="540"/>
        <w:jc w:val="both"/>
      </w:pPr>
      <w:r>
        <w:t xml:space="preserve">21. В случае расхождений между требованиями настоящего Федерального стандарта оценки с требованиями </w:t>
      </w:r>
      <w:hyperlink r:id="rId17" w:history="1">
        <w:r>
          <w:rPr>
            <w:color w:val="0000FF"/>
          </w:rPr>
          <w:t>ФСО N 1</w:t>
        </w:r>
      </w:hyperlink>
      <w:r>
        <w:t xml:space="preserve">, </w:t>
      </w:r>
      <w:hyperlink r:id="rId18" w:history="1">
        <w:r>
          <w:rPr>
            <w:color w:val="0000FF"/>
          </w:rPr>
          <w:t>ФСО N 2</w:t>
        </w:r>
      </w:hyperlink>
      <w:r>
        <w:t xml:space="preserve">, </w:t>
      </w:r>
      <w:hyperlink r:id="rId19" w:history="1">
        <w:r>
          <w:rPr>
            <w:color w:val="0000FF"/>
          </w:rPr>
          <w:t>ФСО N 3</w:t>
        </w:r>
      </w:hyperlink>
      <w:r>
        <w:t xml:space="preserve"> и других федеральных стандартов оценки, регулирующих оценку отдельных видов объектов оценки, утвержденных Минэкономразвития России, приоритет имеет настоящий Федеральный стандарт.</w:t>
      </w:r>
    </w:p>
    <w:p w:rsidR="00021278" w:rsidRDefault="00021278">
      <w:pPr>
        <w:pStyle w:val="ConsPlusNormal"/>
        <w:ind w:firstLine="540"/>
        <w:jc w:val="both"/>
      </w:pPr>
    </w:p>
    <w:p w:rsidR="00021278" w:rsidRDefault="00021278">
      <w:pPr>
        <w:pStyle w:val="ConsPlusNormal"/>
        <w:ind w:firstLine="540"/>
        <w:jc w:val="both"/>
      </w:pPr>
    </w:p>
    <w:p w:rsidR="00021278" w:rsidRDefault="00021278">
      <w:pPr>
        <w:pStyle w:val="ConsPlusNormal"/>
        <w:pBdr>
          <w:top w:val="single" w:sz="6" w:space="0" w:color="auto"/>
        </w:pBdr>
        <w:spacing w:before="100" w:after="100"/>
        <w:jc w:val="both"/>
        <w:rPr>
          <w:sz w:val="2"/>
          <w:szCs w:val="2"/>
        </w:rPr>
      </w:pPr>
    </w:p>
    <w:p w:rsidR="0099688B" w:rsidRDefault="0099688B">
      <w:bookmarkStart w:id="3" w:name="_GoBack"/>
      <w:bookmarkEnd w:id="3"/>
    </w:p>
    <w:sectPr w:rsidR="0099688B" w:rsidSect="007B0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78"/>
    <w:rsid w:val="00000858"/>
    <w:rsid w:val="0000113F"/>
    <w:rsid w:val="00001802"/>
    <w:rsid w:val="000019D0"/>
    <w:rsid w:val="00001E2B"/>
    <w:rsid w:val="00001E72"/>
    <w:rsid w:val="00001F91"/>
    <w:rsid w:val="00002282"/>
    <w:rsid w:val="0000231B"/>
    <w:rsid w:val="000023E6"/>
    <w:rsid w:val="00002458"/>
    <w:rsid w:val="00003B2D"/>
    <w:rsid w:val="00003BDF"/>
    <w:rsid w:val="00004014"/>
    <w:rsid w:val="0000449E"/>
    <w:rsid w:val="000045B0"/>
    <w:rsid w:val="00005902"/>
    <w:rsid w:val="000061A9"/>
    <w:rsid w:val="00007474"/>
    <w:rsid w:val="00007E2D"/>
    <w:rsid w:val="0001218E"/>
    <w:rsid w:val="00012B9D"/>
    <w:rsid w:val="0001434D"/>
    <w:rsid w:val="00014AEF"/>
    <w:rsid w:val="00015859"/>
    <w:rsid w:val="000164C5"/>
    <w:rsid w:val="00020057"/>
    <w:rsid w:val="000201F0"/>
    <w:rsid w:val="000203F0"/>
    <w:rsid w:val="00020B5F"/>
    <w:rsid w:val="00020BBF"/>
    <w:rsid w:val="00021278"/>
    <w:rsid w:val="0002153E"/>
    <w:rsid w:val="00021878"/>
    <w:rsid w:val="00021B7B"/>
    <w:rsid w:val="00022C81"/>
    <w:rsid w:val="00022C8B"/>
    <w:rsid w:val="00022E0B"/>
    <w:rsid w:val="0002304C"/>
    <w:rsid w:val="000239E7"/>
    <w:rsid w:val="00024175"/>
    <w:rsid w:val="000243E0"/>
    <w:rsid w:val="0002512E"/>
    <w:rsid w:val="000268B3"/>
    <w:rsid w:val="00026CD7"/>
    <w:rsid w:val="000274C0"/>
    <w:rsid w:val="000276CA"/>
    <w:rsid w:val="0002783B"/>
    <w:rsid w:val="00030685"/>
    <w:rsid w:val="00030FA7"/>
    <w:rsid w:val="0003116E"/>
    <w:rsid w:val="000316B5"/>
    <w:rsid w:val="00031ADA"/>
    <w:rsid w:val="00031DD4"/>
    <w:rsid w:val="00032164"/>
    <w:rsid w:val="000325A0"/>
    <w:rsid w:val="00032C72"/>
    <w:rsid w:val="00033042"/>
    <w:rsid w:val="000337E5"/>
    <w:rsid w:val="00033E47"/>
    <w:rsid w:val="0003415B"/>
    <w:rsid w:val="00034262"/>
    <w:rsid w:val="00034321"/>
    <w:rsid w:val="000345CD"/>
    <w:rsid w:val="00034A65"/>
    <w:rsid w:val="00034CB0"/>
    <w:rsid w:val="000350A3"/>
    <w:rsid w:val="0003527A"/>
    <w:rsid w:val="0003542C"/>
    <w:rsid w:val="00036A8B"/>
    <w:rsid w:val="00037A02"/>
    <w:rsid w:val="000412CC"/>
    <w:rsid w:val="00041F11"/>
    <w:rsid w:val="000422EE"/>
    <w:rsid w:val="000424BA"/>
    <w:rsid w:val="00044745"/>
    <w:rsid w:val="000460A3"/>
    <w:rsid w:val="000460DA"/>
    <w:rsid w:val="00046458"/>
    <w:rsid w:val="00047CFC"/>
    <w:rsid w:val="000502D3"/>
    <w:rsid w:val="00051273"/>
    <w:rsid w:val="000513E6"/>
    <w:rsid w:val="00052C05"/>
    <w:rsid w:val="00054405"/>
    <w:rsid w:val="00054AEC"/>
    <w:rsid w:val="000553F9"/>
    <w:rsid w:val="00056CDB"/>
    <w:rsid w:val="00056F56"/>
    <w:rsid w:val="0005766D"/>
    <w:rsid w:val="00057719"/>
    <w:rsid w:val="00057996"/>
    <w:rsid w:val="00057A8A"/>
    <w:rsid w:val="00057CB8"/>
    <w:rsid w:val="0006038F"/>
    <w:rsid w:val="0006057D"/>
    <w:rsid w:val="00060966"/>
    <w:rsid w:val="00061C42"/>
    <w:rsid w:val="00061E6D"/>
    <w:rsid w:val="00062745"/>
    <w:rsid w:val="000628DE"/>
    <w:rsid w:val="0006338D"/>
    <w:rsid w:val="0006425B"/>
    <w:rsid w:val="0006440E"/>
    <w:rsid w:val="000648AB"/>
    <w:rsid w:val="000653CD"/>
    <w:rsid w:val="00065501"/>
    <w:rsid w:val="00065699"/>
    <w:rsid w:val="00066687"/>
    <w:rsid w:val="000670FE"/>
    <w:rsid w:val="00067BA1"/>
    <w:rsid w:val="00070281"/>
    <w:rsid w:val="00071BC0"/>
    <w:rsid w:val="0007228E"/>
    <w:rsid w:val="00072AE6"/>
    <w:rsid w:val="00072EEF"/>
    <w:rsid w:val="000732ED"/>
    <w:rsid w:val="00073704"/>
    <w:rsid w:val="00073CF2"/>
    <w:rsid w:val="00074650"/>
    <w:rsid w:val="0007477E"/>
    <w:rsid w:val="00074BE5"/>
    <w:rsid w:val="000766E5"/>
    <w:rsid w:val="00076702"/>
    <w:rsid w:val="00076C2D"/>
    <w:rsid w:val="00077081"/>
    <w:rsid w:val="000779E1"/>
    <w:rsid w:val="00077DEA"/>
    <w:rsid w:val="0008035D"/>
    <w:rsid w:val="000806D6"/>
    <w:rsid w:val="00080A12"/>
    <w:rsid w:val="0008237A"/>
    <w:rsid w:val="00082727"/>
    <w:rsid w:val="000829E3"/>
    <w:rsid w:val="00082F16"/>
    <w:rsid w:val="000831D6"/>
    <w:rsid w:val="000839C9"/>
    <w:rsid w:val="0008421B"/>
    <w:rsid w:val="000842BE"/>
    <w:rsid w:val="000848F2"/>
    <w:rsid w:val="00084ADC"/>
    <w:rsid w:val="00085214"/>
    <w:rsid w:val="00086414"/>
    <w:rsid w:val="00087429"/>
    <w:rsid w:val="00090A1E"/>
    <w:rsid w:val="00090E47"/>
    <w:rsid w:val="000919C9"/>
    <w:rsid w:val="00091BDA"/>
    <w:rsid w:val="000921B2"/>
    <w:rsid w:val="000922A3"/>
    <w:rsid w:val="00092652"/>
    <w:rsid w:val="00093219"/>
    <w:rsid w:val="00094967"/>
    <w:rsid w:val="00094F69"/>
    <w:rsid w:val="000951F2"/>
    <w:rsid w:val="000952FE"/>
    <w:rsid w:val="00095925"/>
    <w:rsid w:val="00095C14"/>
    <w:rsid w:val="00095CD8"/>
    <w:rsid w:val="000960D0"/>
    <w:rsid w:val="00097D47"/>
    <w:rsid w:val="000A035F"/>
    <w:rsid w:val="000A04A1"/>
    <w:rsid w:val="000A0A5E"/>
    <w:rsid w:val="000A144B"/>
    <w:rsid w:val="000A1CDA"/>
    <w:rsid w:val="000A28CB"/>
    <w:rsid w:val="000A2CC5"/>
    <w:rsid w:val="000A3E3C"/>
    <w:rsid w:val="000A4967"/>
    <w:rsid w:val="000A542E"/>
    <w:rsid w:val="000A723B"/>
    <w:rsid w:val="000A7252"/>
    <w:rsid w:val="000B06F0"/>
    <w:rsid w:val="000B16F1"/>
    <w:rsid w:val="000B2C3E"/>
    <w:rsid w:val="000B36EC"/>
    <w:rsid w:val="000B63FF"/>
    <w:rsid w:val="000B6714"/>
    <w:rsid w:val="000B6932"/>
    <w:rsid w:val="000B7334"/>
    <w:rsid w:val="000B7519"/>
    <w:rsid w:val="000C3525"/>
    <w:rsid w:val="000C3CAB"/>
    <w:rsid w:val="000C50A2"/>
    <w:rsid w:val="000C520B"/>
    <w:rsid w:val="000C5FA6"/>
    <w:rsid w:val="000C61DA"/>
    <w:rsid w:val="000C7D69"/>
    <w:rsid w:val="000D0726"/>
    <w:rsid w:val="000D0935"/>
    <w:rsid w:val="000D0A59"/>
    <w:rsid w:val="000D0C90"/>
    <w:rsid w:val="000D1C80"/>
    <w:rsid w:val="000D1ED0"/>
    <w:rsid w:val="000D20C4"/>
    <w:rsid w:val="000D326F"/>
    <w:rsid w:val="000D68AE"/>
    <w:rsid w:val="000D6F25"/>
    <w:rsid w:val="000D77F6"/>
    <w:rsid w:val="000D788D"/>
    <w:rsid w:val="000E004C"/>
    <w:rsid w:val="000E008F"/>
    <w:rsid w:val="000E0370"/>
    <w:rsid w:val="000E04E4"/>
    <w:rsid w:val="000E0B5C"/>
    <w:rsid w:val="000E126B"/>
    <w:rsid w:val="000E175B"/>
    <w:rsid w:val="000E21C4"/>
    <w:rsid w:val="000E25F4"/>
    <w:rsid w:val="000E27AC"/>
    <w:rsid w:val="000E2E94"/>
    <w:rsid w:val="000E2ECF"/>
    <w:rsid w:val="000E302E"/>
    <w:rsid w:val="000E3106"/>
    <w:rsid w:val="000E4027"/>
    <w:rsid w:val="000E44AE"/>
    <w:rsid w:val="000E47F6"/>
    <w:rsid w:val="000E4D25"/>
    <w:rsid w:val="000E5301"/>
    <w:rsid w:val="000E5DFF"/>
    <w:rsid w:val="000E621A"/>
    <w:rsid w:val="000E6476"/>
    <w:rsid w:val="000E7049"/>
    <w:rsid w:val="000E7278"/>
    <w:rsid w:val="000E7B35"/>
    <w:rsid w:val="000F0553"/>
    <w:rsid w:val="000F0C83"/>
    <w:rsid w:val="000F0E8A"/>
    <w:rsid w:val="000F1584"/>
    <w:rsid w:val="000F15F3"/>
    <w:rsid w:val="000F1A04"/>
    <w:rsid w:val="000F21B9"/>
    <w:rsid w:val="000F2B4E"/>
    <w:rsid w:val="000F3065"/>
    <w:rsid w:val="000F3284"/>
    <w:rsid w:val="000F35D7"/>
    <w:rsid w:val="000F3FA9"/>
    <w:rsid w:val="000F5231"/>
    <w:rsid w:val="000F5A0C"/>
    <w:rsid w:val="000F5F5C"/>
    <w:rsid w:val="000F68F4"/>
    <w:rsid w:val="000F6A9F"/>
    <w:rsid w:val="000F7418"/>
    <w:rsid w:val="00100B58"/>
    <w:rsid w:val="00102855"/>
    <w:rsid w:val="00102EE4"/>
    <w:rsid w:val="001032E5"/>
    <w:rsid w:val="001032EE"/>
    <w:rsid w:val="0010433F"/>
    <w:rsid w:val="00104369"/>
    <w:rsid w:val="00104C21"/>
    <w:rsid w:val="001060D3"/>
    <w:rsid w:val="001064ED"/>
    <w:rsid w:val="00106C54"/>
    <w:rsid w:val="00107DCC"/>
    <w:rsid w:val="0011048D"/>
    <w:rsid w:val="001115CB"/>
    <w:rsid w:val="00111B2D"/>
    <w:rsid w:val="001127B6"/>
    <w:rsid w:val="00112905"/>
    <w:rsid w:val="001157F0"/>
    <w:rsid w:val="00116A41"/>
    <w:rsid w:val="00116E29"/>
    <w:rsid w:val="0011736C"/>
    <w:rsid w:val="00117D08"/>
    <w:rsid w:val="00120BC1"/>
    <w:rsid w:val="00120C4A"/>
    <w:rsid w:val="00121920"/>
    <w:rsid w:val="00121B60"/>
    <w:rsid w:val="00121DDC"/>
    <w:rsid w:val="001222BD"/>
    <w:rsid w:val="001225A0"/>
    <w:rsid w:val="001229EB"/>
    <w:rsid w:val="00122DB2"/>
    <w:rsid w:val="00123247"/>
    <w:rsid w:val="0012343C"/>
    <w:rsid w:val="0012377B"/>
    <w:rsid w:val="00123946"/>
    <w:rsid w:val="00123C99"/>
    <w:rsid w:val="00123FA1"/>
    <w:rsid w:val="00124B49"/>
    <w:rsid w:val="00125B2A"/>
    <w:rsid w:val="00125B95"/>
    <w:rsid w:val="00125D88"/>
    <w:rsid w:val="00126194"/>
    <w:rsid w:val="00126684"/>
    <w:rsid w:val="0012713F"/>
    <w:rsid w:val="00127A0D"/>
    <w:rsid w:val="00127FC9"/>
    <w:rsid w:val="00130275"/>
    <w:rsid w:val="001306FC"/>
    <w:rsid w:val="00130AAB"/>
    <w:rsid w:val="00131E0F"/>
    <w:rsid w:val="00132ED7"/>
    <w:rsid w:val="001351D0"/>
    <w:rsid w:val="001353F7"/>
    <w:rsid w:val="00135872"/>
    <w:rsid w:val="00136216"/>
    <w:rsid w:val="00137394"/>
    <w:rsid w:val="00137B50"/>
    <w:rsid w:val="00137E22"/>
    <w:rsid w:val="0014125D"/>
    <w:rsid w:val="001413B2"/>
    <w:rsid w:val="0014142D"/>
    <w:rsid w:val="00141ACD"/>
    <w:rsid w:val="00141E19"/>
    <w:rsid w:val="001422D5"/>
    <w:rsid w:val="00142C9B"/>
    <w:rsid w:val="00142E50"/>
    <w:rsid w:val="001436B0"/>
    <w:rsid w:val="00143DB1"/>
    <w:rsid w:val="001445D0"/>
    <w:rsid w:val="00144CE9"/>
    <w:rsid w:val="0014557F"/>
    <w:rsid w:val="001462D8"/>
    <w:rsid w:val="001469DB"/>
    <w:rsid w:val="00150A5C"/>
    <w:rsid w:val="00151698"/>
    <w:rsid w:val="001526AE"/>
    <w:rsid w:val="00152812"/>
    <w:rsid w:val="00152EA9"/>
    <w:rsid w:val="00153CE5"/>
    <w:rsid w:val="001540CE"/>
    <w:rsid w:val="001544AE"/>
    <w:rsid w:val="00154596"/>
    <w:rsid w:val="00154D1C"/>
    <w:rsid w:val="001550E5"/>
    <w:rsid w:val="001552E7"/>
    <w:rsid w:val="00156672"/>
    <w:rsid w:val="00156951"/>
    <w:rsid w:val="00156E4B"/>
    <w:rsid w:val="001574F1"/>
    <w:rsid w:val="001575BA"/>
    <w:rsid w:val="0015797B"/>
    <w:rsid w:val="001608C9"/>
    <w:rsid w:val="001613D8"/>
    <w:rsid w:val="00161639"/>
    <w:rsid w:val="00161681"/>
    <w:rsid w:val="0016202E"/>
    <w:rsid w:val="00162170"/>
    <w:rsid w:val="001626A8"/>
    <w:rsid w:val="00162C32"/>
    <w:rsid w:val="00162D13"/>
    <w:rsid w:val="00162FEF"/>
    <w:rsid w:val="001631A0"/>
    <w:rsid w:val="001635F2"/>
    <w:rsid w:val="00163683"/>
    <w:rsid w:val="00163AF5"/>
    <w:rsid w:val="00163C4F"/>
    <w:rsid w:val="00164B88"/>
    <w:rsid w:val="00165490"/>
    <w:rsid w:val="00166AEF"/>
    <w:rsid w:val="0016759A"/>
    <w:rsid w:val="00170130"/>
    <w:rsid w:val="00170A02"/>
    <w:rsid w:val="00170E5E"/>
    <w:rsid w:val="0017109A"/>
    <w:rsid w:val="00171151"/>
    <w:rsid w:val="00171297"/>
    <w:rsid w:val="00171706"/>
    <w:rsid w:val="00171902"/>
    <w:rsid w:val="00171D8F"/>
    <w:rsid w:val="0017322A"/>
    <w:rsid w:val="00173B7D"/>
    <w:rsid w:val="00174015"/>
    <w:rsid w:val="00175C53"/>
    <w:rsid w:val="0017612A"/>
    <w:rsid w:val="0017720F"/>
    <w:rsid w:val="0017798A"/>
    <w:rsid w:val="00177C1F"/>
    <w:rsid w:val="00180732"/>
    <w:rsid w:val="00180A5F"/>
    <w:rsid w:val="00181B29"/>
    <w:rsid w:val="00181E75"/>
    <w:rsid w:val="00183728"/>
    <w:rsid w:val="0018373E"/>
    <w:rsid w:val="00183E89"/>
    <w:rsid w:val="00183ED4"/>
    <w:rsid w:val="00184258"/>
    <w:rsid w:val="00185290"/>
    <w:rsid w:val="001858B6"/>
    <w:rsid w:val="00185CAA"/>
    <w:rsid w:val="0018601C"/>
    <w:rsid w:val="00186A63"/>
    <w:rsid w:val="00186D99"/>
    <w:rsid w:val="00187587"/>
    <w:rsid w:val="00187EDE"/>
    <w:rsid w:val="001905D0"/>
    <w:rsid w:val="00190B92"/>
    <w:rsid w:val="00190E08"/>
    <w:rsid w:val="00190F79"/>
    <w:rsid w:val="00191D96"/>
    <w:rsid w:val="00192553"/>
    <w:rsid w:val="0019398B"/>
    <w:rsid w:val="00193A6B"/>
    <w:rsid w:val="001940B1"/>
    <w:rsid w:val="00194F82"/>
    <w:rsid w:val="00195AF3"/>
    <w:rsid w:val="00196360"/>
    <w:rsid w:val="001A007F"/>
    <w:rsid w:val="001A10B3"/>
    <w:rsid w:val="001A17EF"/>
    <w:rsid w:val="001A1BB5"/>
    <w:rsid w:val="001A224C"/>
    <w:rsid w:val="001A2D74"/>
    <w:rsid w:val="001A2F3C"/>
    <w:rsid w:val="001A54CB"/>
    <w:rsid w:val="001A6408"/>
    <w:rsid w:val="001A7EF9"/>
    <w:rsid w:val="001B16E5"/>
    <w:rsid w:val="001B1E29"/>
    <w:rsid w:val="001B20FF"/>
    <w:rsid w:val="001B2B41"/>
    <w:rsid w:val="001B2E15"/>
    <w:rsid w:val="001B3659"/>
    <w:rsid w:val="001B3CBC"/>
    <w:rsid w:val="001B4388"/>
    <w:rsid w:val="001B445F"/>
    <w:rsid w:val="001B483B"/>
    <w:rsid w:val="001B503F"/>
    <w:rsid w:val="001B56D3"/>
    <w:rsid w:val="001B6AB6"/>
    <w:rsid w:val="001B78E4"/>
    <w:rsid w:val="001C071E"/>
    <w:rsid w:val="001C09E5"/>
    <w:rsid w:val="001C14D2"/>
    <w:rsid w:val="001C1F85"/>
    <w:rsid w:val="001C2300"/>
    <w:rsid w:val="001C2477"/>
    <w:rsid w:val="001C2B53"/>
    <w:rsid w:val="001C2F0F"/>
    <w:rsid w:val="001C31C4"/>
    <w:rsid w:val="001C3B19"/>
    <w:rsid w:val="001C40D8"/>
    <w:rsid w:val="001C4E8D"/>
    <w:rsid w:val="001C57FC"/>
    <w:rsid w:val="001C6684"/>
    <w:rsid w:val="001C7C15"/>
    <w:rsid w:val="001D087B"/>
    <w:rsid w:val="001D0883"/>
    <w:rsid w:val="001D0ED3"/>
    <w:rsid w:val="001D185C"/>
    <w:rsid w:val="001D18F8"/>
    <w:rsid w:val="001D1D7C"/>
    <w:rsid w:val="001D1F07"/>
    <w:rsid w:val="001D1F2E"/>
    <w:rsid w:val="001D2343"/>
    <w:rsid w:val="001D23A0"/>
    <w:rsid w:val="001D243D"/>
    <w:rsid w:val="001D2854"/>
    <w:rsid w:val="001D2D31"/>
    <w:rsid w:val="001D30FD"/>
    <w:rsid w:val="001D3326"/>
    <w:rsid w:val="001D3421"/>
    <w:rsid w:val="001D35BA"/>
    <w:rsid w:val="001D37FF"/>
    <w:rsid w:val="001D38E1"/>
    <w:rsid w:val="001D3BAD"/>
    <w:rsid w:val="001D4A8C"/>
    <w:rsid w:val="001D4C8C"/>
    <w:rsid w:val="001D4ECE"/>
    <w:rsid w:val="001D5202"/>
    <w:rsid w:val="001D5A89"/>
    <w:rsid w:val="001D726E"/>
    <w:rsid w:val="001D766B"/>
    <w:rsid w:val="001E115E"/>
    <w:rsid w:val="001E139B"/>
    <w:rsid w:val="001E297D"/>
    <w:rsid w:val="001E336F"/>
    <w:rsid w:val="001E397F"/>
    <w:rsid w:val="001E4E2C"/>
    <w:rsid w:val="001E6358"/>
    <w:rsid w:val="001E638C"/>
    <w:rsid w:val="001E7C86"/>
    <w:rsid w:val="001F102A"/>
    <w:rsid w:val="001F14C5"/>
    <w:rsid w:val="001F190F"/>
    <w:rsid w:val="001F2980"/>
    <w:rsid w:val="001F2E96"/>
    <w:rsid w:val="001F3973"/>
    <w:rsid w:val="001F39E1"/>
    <w:rsid w:val="001F3DCB"/>
    <w:rsid w:val="001F4691"/>
    <w:rsid w:val="001F48A4"/>
    <w:rsid w:val="001F52DD"/>
    <w:rsid w:val="001F53EF"/>
    <w:rsid w:val="001F62D6"/>
    <w:rsid w:val="001F6458"/>
    <w:rsid w:val="001F6C9C"/>
    <w:rsid w:val="001F6F85"/>
    <w:rsid w:val="001F791F"/>
    <w:rsid w:val="001F7ED8"/>
    <w:rsid w:val="002002BE"/>
    <w:rsid w:val="002011D9"/>
    <w:rsid w:val="0020138E"/>
    <w:rsid w:val="002015FF"/>
    <w:rsid w:val="00202316"/>
    <w:rsid w:val="00202944"/>
    <w:rsid w:val="00202B42"/>
    <w:rsid w:val="00202B76"/>
    <w:rsid w:val="00202C37"/>
    <w:rsid w:val="00203185"/>
    <w:rsid w:val="0020428D"/>
    <w:rsid w:val="00204356"/>
    <w:rsid w:val="0020440A"/>
    <w:rsid w:val="00204FE6"/>
    <w:rsid w:val="0020572C"/>
    <w:rsid w:val="0020573D"/>
    <w:rsid w:val="00205AC3"/>
    <w:rsid w:val="00205F29"/>
    <w:rsid w:val="00207718"/>
    <w:rsid w:val="00207781"/>
    <w:rsid w:val="00207ADF"/>
    <w:rsid w:val="00207E2A"/>
    <w:rsid w:val="00210196"/>
    <w:rsid w:val="002109F0"/>
    <w:rsid w:val="0021211B"/>
    <w:rsid w:val="0021214D"/>
    <w:rsid w:val="00212DB7"/>
    <w:rsid w:val="00212E87"/>
    <w:rsid w:val="00214D62"/>
    <w:rsid w:val="002152CF"/>
    <w:rsid w:val="002155E4"/>
    <w:rsid w:val="0021760A"/>
    <w:rsid w:val="00217C08"/>
    <w:rsid w:val="002202E3"/>
    <w:rsid w:val="00220C1B"/>
    <w:rsid w:val="0022154F"/>
    <w:rsid w:val="0022166D"/>
    <w:rsid w:val="00221892"/>
    <w:rsid w:val="00222E1C"/>
    <w:rsid w:val="00224962"/>
    <w:rsid w:val="0022664A"/>
    <w:rsid w:val="00226C65"/>
    <w:rsid w:val="002311B7"/>
    <w:rsid w:val="0023150E"/>
    <w:rsid w:val="002316E1"/>
    <w:rsid w:val="002317C0"/>
    <w:rsid w:val="00231B19"/>
    <w:rsid w:val="00231B30"/>
    <w:rsid w:val="00231F23"/>
    <w:rsid w:val="00232CA6"/>
    <w:rsid w:val="00234602"/>
    <w:rsid w:val="00234CB6"/>
    <w:rsid w:val="00234FA8"/>
    <w:rsid w:val="00235478"/>
    <w:rsid w:val="002356BF"/>
    <w:rsid w:val="00235A87"/>
    <w:rsid w:val="002360F9"/>
    <w:rsid w:val="0023642F"/>
    <w:rsid w:val="002366D5"/>
    <w:rsid w:val="002366E1"/>
    <w:rsid w:val="00236B4F"/>
    <w:rsid w:val="0023704C"/>
    <w:rsid w:val="002407CB"/>
    <w:rsid w:val="00240E72"/>
    <w:rsid w:val="002410F9"/>
    <w:rsid w:val="00241EB9"/>
    <w:rsid w:val="00241ED8"/>
    <w:rsid w:val="00241F5A"/>
    <w:rsid w:val="00242F7A"/>
    <w:rsid w:val="0024382D"/>
    <w:rsid w:val="00243BEA"/>
    <w:rsid w:val="00244B82"/>
    <w:rsid w:val="00244F0A"/>
    <w:rsid w:val="00244FB4"/>
    <w:rsid w:val="002468F0"/>
    <w:rsid w:val="00246CC5"/>
    <w:rsid w:val="00246F1A"/>
    <w:rsid w:val="002473E3"/>
    <w:rsid w:val="00247A57"/>
    <w:rsid w:val="00247BA7"/>
    <w:rsid w:val="002500D3"/>
    <w:rsid w:val="00250736"/>
    <w:rsid w:val="00250A9A"/>
    <w:rsid w:val="00251B7C"/>
    <w:rsid w:val="00252934"/>
    <w:rsid w:val="002530A7"/>
    <w:rsid w:val="00253FA2"/>
    <w:rsid w:val="00254CE3"/>
    <w:rsid w:val="002550DC"/>
    <w:rsid w:val="00255AA9"/>
    <w:rsid w:val="002564CF"/>
    <w:rsid w:val="0025653F"/>
    <w:rsid w:val="00256706"/>
    <w:rsid w:val="0025674E"/>
    <w:rsid w:val="00257F24"/>
    <w:rsid w:val="00260079"/>
    <w:rsid w:val="00261E2D"/>
    <w:rsid w:val="00262762"/>
    <w:rsid w:val="0026281D"/>
    <w:rsid w:val="00262A03"/>
    <w:rsid w:val="00262A9C"/>
    <w:rsid w:val="00262F14"/>
    <w:rsid w:val="002638AC"/>
    <w:rsid w:val="0026466C"/>
    <w:rsid w:val="00265692"/>
    <w:rsid w:val="0026636F"/>
    <w:rsid w:val="0026653E"/>
    <w:rsid w:val="00266C2C"/>
    <w:rsid w:val="0026771A"/>
    <w:rsid w:val="00267D7D"/>
    <w:rsid w:val="002716AF"/>
    <w:rsid w:val="0027266F"/>
    <w:rsid w:val="002727DA"/>
    <w:rsid w:val="00272918"/>
    <w:rsid w:val="00272FC4"/>
    <w:rsid w:val="00273460"/>
    <w:rsid w:val="0027409C"/>
    <w:rsid w:val="002745C1"/>
    <w:rsid w:val="002745EC"/>
    <w:rsid w:val="00274E29"/>
    <w:rsid w:val="00274F60"/>
    <w:rsid w:val="00275666"/>
    <w:rsid w:val="002763E6"/>
    <w:rsid w:val="00276CF0"/>
    <w:rsid w:val="002770B4"/>
    <w:rsid w:val="00277753"/>
    <w:rsid w:val="002800D8"/>
    <w:rsid w:val="0028014B"/>
    <w:rsid w:val="002807D6"/>
    <w:rsid w:val="00281303"/>
    <w:rsid w:val="00281457"/>
    <w:rsid w:val="002824D3"/>
    <w:rsid w:val="00282FE6"/>
    <w:rsid w:val="00283115"/>
    <w:rsid w:val="00283754"/>
    <w:rsid w:val="00283771"/>
    <w:rsid w:val="00283D85"/>
    <w:rsid w:val="0028435A"/>
    <w:rsid w:val="0028473B"/>
    <w:rsid w:val="00285182"/>
    <w:rsid w:val="002865DA"/>
    <w:rsid w:val="0028694D"/>
    <w:rsid w:val="00286A15"/>
    <w:rsid w:val="00286D3F"/>
    <w:rsid w:val="00287888"/>
    <w:rsid w:val="00287954"/>
    <w:rsid w:val="00291CAE"/>
    <w:rsid w:val="00292175"/>
    <w:rsid w:val="00292E36"/>
    <w:rsid w:val="002936C6"/>
    <w:rsid w:val="00293F58"/>
    <w:rsid w:val="00293F96"/>
    <w:rsid w:val="0029451B"/>
    <w:rsid w:val="002949B9"/>
    <w:rsid w:val="00294B3C"/>
    <w:rsid w:val="00295915"/>
    <w:rsid w:val="00295A55"/>
    <w:rsid w:val="00295C49"/>
    <w:rsid w:val="00296856"/>
    <w:rsid w:val="00296974"/>
    <w:rsid w:val="00296B83"/>
    <w:rsid w:val="002972AD"/>
    <w:rsid w:val="0029737F"/>
    <w:rsid w:val="002978EF"/>
    <w:rsid w:val="002A1697"/>
    <w:rsid w:val="002A20CC"/>
    <w:rsid w:val="002A254D"/>
    <w:rsid w:val="002A2ABB"/>
    <w:rsid w:val="002A2FCA"/>
    <w:rsid w:val="002A3E61"/>
    <w:rsid w:val="002A3FAE"/>
    <w:rsid w:val="002A40AD"/>
    <w:rsid w:val="002A4247"/>
    <w:rsid w:val="002A636A"/>
    <w:rsid w:val="002A79C9"/>
    <w:rsid w:val="002B11E3"/>
    <w:rsid w:val="002B146A"/>
    <w:rsid w:val="002B152F"/>
    <w:rsid w:val="002B2E27"/>
    <w:rsid w:val="002B41CD"/>
    <w:rsid w:val="002B4432"/>
    <w:rsid w:val="002B48A9"/>
    <w:rsid w:val="002B68BF"/>
    <w:rsid w:val="002B77D2"/>
    <w:rsid w:val="002C1014"/>
    <w:rsid w:val="002C1BF3"/>
    <w:rsid w:val="002C2378"/>
    <w:rsid w:val="002C238E"/>
    <w:rsid w:val="002C38F4"/>
    <w:rsid w:val="002C3E1D"/>
    <w:rsid w:val="002C4C70"/>
    <w:rsid w:val="002C5023"/>
    <w:rsid w:val="002C52E1"/>
    <w:rsid w:val="002C5627"/>
    <w:rsid w:val="002C56EC"/>
    <w:rsid w:val="002C641D"/>
    <w:rsid w:val="002C6476"/>
    <w:rsid w:val="002C78A9"/>
    <w:rsid w:val="002D04C0"/>
    <w:rsid w:val="002D0E3D"/>
    <w:rsid w:val="002D1296"/>
    <w:rsid w:val="002D1C62"/>
    <w:rsid w:val="002D1E3A"/>
    <w:rsid w:val="002D24F4"/>
    <w:rsid w:val="002D2625"/>
    <w:rsid w:val="002D3B05"/>
    <w:rsid w:val="002D4D81"/>
    <w:rsid w:val="002D62AF"/>
    <w:rsid w:val="002D6502"/>
    <w:rsid w:val="002D682B"/>
    <w:rsid w:val="002D691D"/>
    <w:rsid w:val="002D6C84"/>
    <w:rsid w:val="002D706F"/>
    <w:rsid w:val="002D7526"/>
    <w:rsid w:val="002D7CFF"/>
    <w:rsid w:val="002E03A2"/>
    <w:rsid w:val="002E07F6"/>
    <w:rsid w:val="002E0822"/>
    <w:rsid w:val="002E202C"/>
    <w:rsid w:val="002E3FA4"/>
    <w:rsid w:val="002E4434"/>
    <w:rsid w:val="002E544D"/>
    <w:rsid w:val="002E5A7B"/>
    <w:rsid w:val="002E6F3A"/>
    <w:rsid w:val="002E701B"/>
    <w:rsid w:val="002E7A13"/>
    <w:rsid w:val="002F0983"/>
    <w:rsid w:val="002F103D"/>
    <w:rsid w:val="002F15FB"/>
    <w:rsid w:val="002F1A5D"/>
    <w:rsid w:val="002F2496"/>
    <w:rsid w:val="002F2AFD"/>
    <w:rsid w:val="002F332C"/>
    <w:rsid w:val="002F37B4"/>
    <w:rsid w:val="002F388E"/>
    <w:rsid w:val="002F3A56"/>
    <w:rsid w:val="002F3E4E"/>
    <w:rsid w:val="002F4F4F"/>
    <w:rsid w:val="002F5F76"/>
    <w:rsid w:val="002F6481"/>
    <w:rsid w:val="002F6989"/>
    <w:rsid w:val="002F6E5F"/>
    <w:rsid w:val="002F70BE"/>
    <w:rsid w:val="002F71D0"/>
    <w:rsid w:val="002F72E9"/>
    <w:rsid w:val="00300CC9"/>
    <w:rsid w:val="00301544"/>
    <w:rsid w:val="00301B65"/>
    <w:rsid w:val="00301B76"/>
    <w:rsid w:val="003038FA"/>
    <w:rsid w:val="00303E0A"/>
    <w:rsid w:val="00303F42"/>
    <w:rsid w:val="00304B45"/>
    <w:rsid w:val="003054A8"/>
    <w:rsid w:val="003066E8"/>
    <w:rsid w:val="00307B6C"/>
    <w:rsid w:val="003109D5"/>
    <w:rsid w:val="00310F87"/>
    <w:rsid w:val="003118BA"/>
    <w:rsid w:val="00312275"/>
    <w:rsid w:val="00312F27"/>
    <w:rsid w:val="003132AF"/>
    <w:rsid w:val="003139F4"/>
    <w:rsid w:val="00313B7E"/>
    <w:rsid w:val="00313DBD"/>
    <w:rsid w:val="003143E6"/>
    <w:rsid w:val="0031474B"/>
    <w:rsid w:val="003147EB"/>
    <w:rsid w:val="00314953"/>
    <w:rsid w:val="0031516A"/>
    <w:rsid w:val="003156B2"/>
    <w:rsid w:val="003158FC"/>
    <w:rsid w:val="0031612D"/>
    <w:rsid w:val="003167F5"/>
    <w:rsid w:val="0031691C"/>
    <w:rsid w:val="00317517"/>
    <w:rsid w:val="00317F7A"/>
    <w:rsid w:val="0032004F"/>
    <w:rsid w:val="00322917"/>
    <w:rsid w:val="00322A16"/>
    <w:rsid w:val="003231FE"/>
    <w:rsid w:val="00323718"/>
    <w:rsid w:val="003240F9"/>
    <w:rsid w:val="00324E98"/>
    <w:rsid w:val="003254C7"/>
    <w:rsid w:val="00326A99"/>
    <w:rsid w:val="003273B0"/>
    <w:rsid w:val="0032746E"/>
    <w:rsid w:val="00330208"/>
    <w:rsid w:val="0033063C"/>
    <w:rsid w:val="00330EF1"/>
    <w:rsid w:val="00331282"/>
    <w:rsid w:val="00331E62"/>
    <w:rsid w:val="0033351D"/>
    <w:rsid w:val="00333DA5"/>
    <w:rsid w:val="0033432F"/>
    <w:rsid w:val="00334649"/>
    <w:rsid w:val="00334907"/>
    <w:rsid w:val="00335383"/>
    <w:rsid w:val="003357F6"/>
    <w:rsid w:val="00336248"/>
    <w:rsid w:val="00336A97"/>
    <w:rsid w:val="0033717F"/>
    <w:rsid w:val="003415BB"/>
    <w:rsid w:val="0034162C"/>
    <w:rsid w:val="00341911"/>
    <w:rsid w:val="00341E20"/>
    <w:rsid w:val="00345A55"/>
    <w:rsid w:val="00346014"/>
    <w:rsid w:val="00346E37"/>
    <w:rsid w:val="00347110"/>
    <w:rsid w:val="00347174"/>
    <w:rsid w:val="0034726D"/>
    <w:rsid w:val="00347AE2"/>
    <w:rsid w:val="003514BE"/>
    <w:rsid w:val="003516B5"/>
    <w:rsid w:val="003518E8"/>
    <w:rsid w:val="00355B41"/>
    <w:rsid w:val="00355D9A"/>
    <w:rsid w:val="00355FEA"/>
    <w:rsid w:val="00356304"/>
    <w:rsid w:val="0035633E"/>
    <w:rsid w:val="00356391"/>
    <w:rsid w:val="003567DB"/>
    <w:rsid w:val="00356C80"/>
    <w:rsid w:val="00357129"/>
    <w:rsid w:val="00357922"/>
    <w:rsid w:val="00357C9D"/>
    <w:rsid w:val="00357D1F"/>
    <w:rsid w:val="00360945"/>
    <w:rsid w:val="00360FEF"/>
    <w:rsid w:val="003614C0"/>
    <w:rsid w:val="00362943"/>
    <w:rsid w:val="00362BC8"/>
    <w:rsid w:val="00362E34"/>
    <w:rsid w:val="00363551"/>
    <w:rsid w:val="003641AF"/>
    <w:rsid w:val="003646FA"/>
    <w:rsid w:val="00364F8D"/>
    <w:rsid w:val="00365316"/>
    <w:rsid w:val="00366BF7"/>
    <w:rsid w:val="00366CF4"/>
    <w:rsid w:val="003673BF"/>
    <w:rsid w:val="0036749E"/>
    <w:rsid w:val="0036765F"/>
    <w:rsid w:val="00367679"/>
    <w:rsid w:val="00367726"/>
    <w:rsid w:val="0037025F"/>
    <w:rsid w:val="003703E4"/>
    <w:rsid w:val="00370F0B"/>
    <w:rsid w:val="00371E1A"/>
    <w:rsid w:val="003726BE"/>
    <w:rsid w:val="00372F38"/>
    <w:rsid w:val="003730A7"/>
    <w:rsid w:val="003735AD"/>
    <w:rsid w:val="00373739"/>
    <w:rsid w:val="00373E3F"/>
    <w:rsid w:val="00374004"/>
    <w:rsid w:val="003742A7"/>
    <w:rsid w:val="00376331"/>
    <w:rsid w:val="0037777B"/>
    <w:rsid w:val="003808EB"/>
    <w:rsid w:val="003810F2"/>
    <w:rsid w:val="00381104"/>
    <w:rsid w:val="00382070"/>
    <w:rsid w:val="00382857"/>
    <w:rsid w:val="00382EBC"/>
    <w:rsid w:val="00383ABE"/>
    <w:rsid w:val="003840E6"/>
    <w:rsid w:val="003845B8"/>
    <w:rsid w:val="003851AC"/>
    <w:rsid w:val="003875AB"/>
    <w:rsid w:val="00387F16"/>
    <w:rsid w:val="0039039B"/>
    <w:rsid w:val="0039205E"/>
    <w:rsid w:val="0039217D"/>
    <w:rsid w:val="0039326F"/>
    <w:rsid w:val="00394BD8"/>
    <w:rsid w:val="00394C67"/>
    <w:rsid w:val="00395624"/>
    <w:rsid w:val="003968A5"/>
    <w:rsid w:val="00397EFE"/>
    <w:rsid w:val="003A0228"/>
    <w:rsid w:val="003A0D28"/>
    <w:rsid w:val="003A0D3D"/>
    <w:rsid w:val="003A0D65"/>
    <w:rsid w:val="003A1622"/>
    <w:rsid w:val="003A3A4F"/>
    <w:rsid w:val="003A3BFD"/>
    <w:rsid w:val="003A4113"/>
    <w:rsid w:val="003A42EF"/>
    <w:rsid w:val="003A5ADE"/>
    <w:rsid w:val="003A5B9A"/>
    <w:rsid w:val="003A5BCB"/>
    <w:rsid w:val="003A620A"/>
    <w:rsid w:val="003A71AD"/>
    <w:rsid w:val="003B0298"/>
    <w:rsid w:val="003B02DE"/>
    <w:rsid w:val="003B0392"/>
    <w:rsid w:val="003B05AE"/>
    <w:rsid w:val="003B0D50"/>
    <w:rsid w:val="003B11FE"/>
    <w:rsid w:val="003B21FC"/>
    <w:rsid w:val="003B28E3"/>
    <w:rsid w:val="003B4C83"/>
    <w:rsid w:val="003B4E3F"/>
    <w:rsid w:val="003B5966"/>
    <w:rsid w:val="003B7175"/>
    <w:rsid w:val="003B7A02"/>
    <w:rsid w:val="003B7AC2"/>
    <w:rsid w:val="003B7BCC"/>
    <w:rsid w:val="003C01D6"/>
    <w:rsid w:val="003C0CA2"/>
    <w:rsid w:val="003C0D6D"/>
    <w:rsid w:val="003C1A4C"/>
    <w:rsid w:val="003C29DC"/>
    <w:rsid w:val="003C2BC2"/>
    <w:rsid w:val="003C3220"/>
    <w:rsid w:val="003C333B"/>
    <w:rsid w:val="003C3E99"/>
    <w:rsid w:val="003C40C1"/>
    <w:rsid w:val="003C458B"/>
    <w:rsid w:val="003C4C7D"/>
    <w:rsid w:val="003C516F"/>
    <w:rsid w:val="003C53CC"/>
    <w:rsid w:val="003C54FF"/>
    <w:rsid w:val="003C5716"/>
    <w:rsid w:val="003C6683"/>
    <w:rsid w:val="003C6F6B"/>
    <w:rsid w:val="003C7B30"/>
    <w:rsid w:val="003C7F5D"/>
    <w:rsid w:val="003D0C8B"/>
    <w:rsid w:val="003D0E82"/>
    <w:rsid w:val="003D1928"/>
    <w:rsid w:val="003D296E"/>
    <w:rsid w:val="003D2DBA"/>
    <w:rsid w:val="003D3338"/>
    <w:rsid w:val="003D3C9C"/>
    <w:rsid w:val="003D3FBA"/>
    <w:rsid w:val="003D3FBF"/>
    <w:rsid w:val="003D43DB"/>
    <w:rsid w:val="003D5470"/>
    <w:rsid w:val="003D6066"/>
    <w:rsid w:val="003D7204"/>
    <w:rsid w:val="003D7275"/>
    <w:rsid w:val="003D7EDB"/>
    <w:rsid w:val="003E02FB"/>
    <w:rsid w:val="003E1D46"/>
    <w:rsid w:val="003E226F"/>
    <w:rsid w:val="003E2A83"/>
    <w:rsid w:val="003E30A4"/>
    <w:rsid w:val="003E3A81"/>
    <w:rsid w:val="003E42B4"/>
    <w:rsid w:val="003E5C6A"/>
    <w:rsid w:val="003E6871"/>
    <w:rsid w:val="003E6942"/>
    <w:rsid w:val="003E6A69"/>
    <w:rsid w:val="003F015F"/>
    <w:rsid w:val="003F06FC"/>
    <w:rsid w:val="003F0A33"/>
    <w:rsid w:val="003F0B5C"/>
    <w:rsid w:val="003F0FD2"/>
    <w:rsid w:val="003F1793"/>
    <w:rsid w:val="003F1D59"/>
    <w:rsid w:val="003F1F8C"/>
    <w:rsid w:val="003F23CD"/>
    <w:rsid w:val="003F2CC7"/>
    <w:rsid w:val="003F3477"/>
    <w:rsid w:val="003F3629"/>
    <w:rsid w:val="003F3BCD"/>
    <w:rsid w:val="003F40BE"/>
    <w:rsid w:val="003F4554"/>
    <w:rsid w:val="00400267"/>
    <w:rsid w:val="004013F2"/>
    <w:rsid w:val="004015AC"/>
    <w:rsid w:val="004016FC"/>
    <w:rsid w:val="00403356"/>
    <w:rsid w:val="00403718"/>
    <w:rsid w:val="004037F7"/>
    <w:rsid w:val="00404FF4"/>
    <w:rsid w:val="00405869"/>
    <w:rsid w:val="00406AFC"/>
    <w:rsid w:val="00406D93"/>
    <w:rsid w:val="004071D5"/>
    <w:rsid w:val="004078DF"/>
    <w:rsid w:val="00407C4D"/>
    <w:rsid w:val="00407F9B"/>
    <w:rsid w:val="00410222"/>
    <w:rsid w:val="00410AF0"/>
    <w:rsid w:val="00410D3B"/>
    <w:rsid w:val="004123D5"/>
    <w:rsid w:val="004132B8"/>
    <w:rsid w:val="004144CC"/>
    <w:rsid w:val="00416053"/>
    <w:rsid w:val="004160F5"/>
    <w:rsid w:val="00416DE1"/>
    <w:rsid w:val="00416FAD"/>
    <w:rsid w:val="0041775E"/>
    <w:rsid w:val="00417B53"/>
    <w:rsid w:val="0042138E"/>
    <w:rsid w:val="0042356D"/>
    <w:rsid w:val="00423B12"/>
    <w:rsid w:val="0042494B"/>
    <w:rsid w:val="00424C1D"/>
    <w:rsid w:val="004250D0"/>
    <w:rsid w:val="00425761"/>
    <w:rsid w:val="004258A8"/>
    <w:rsid w:val="00426429"/>
    <w:rsid w:val="00426A9D"/>
    <w:rsid w:val="00426BD4"/>
    <w:rsid w:val="004272F5"/>
    <w:rsid w:val="00427351"/>
    <w:rsid w:val="004274EC"/>
    <w:rsid w:val="004302C7"/>
    <w:rsid w:val="00430478"/>
    <w:rsid w:val="004304DC"/>
    <w:rsid w:val="00430DF5"/>
    <w:rsid w:val="00431167"/>
    <w:rsid w:val="0043141D"/>
    <w:rsid w:val="004321D1"/>
    <w:rsid w:val="00432234"/>
    <w:rsid w:val="00434060"/>
    <w:rsid w:val="0043476F"/>
    <w:rsid w:val="00434C48"/>
    <w:rsid w:val="00435B29"/>
    <w:rsid w:val="00436112"/>
    <w:rsid w:val="004361E0"/>
    <w:rsid w:val="004362C3"/>
    <w:rsid w:val="004376E9"/>
    <w:rsid w:val="004405D4"/>
    <w:rsid w:val="00442B40"/>
    <w:rsid w:val="00442BAD"/>
    <w:rsid w:val="0044525C"/>
    <w:rsid w:val="0044572E"/>
    <w:rsid w:val="00446AC7"/>
    <w:rsid w:val="0044756D"/>
    <w:rsid w:val="00447A1F"/>
    <w:rsid w:val="00451FE0"/>
    <w:rsid w:val="004523A5"/>
    <w:rsid w:val="004531DC"/>
    <w:rsid w:val="00453255"/>
    <w:rsid w:val="004532C2"/>
    <w:rsid w:val="0045361B"/>
    <w:rsid w:val="00453C3D"/>
    <w:rsid w:val="004547BF"/>
    <w:rsid w:val="00455269"/>
    <w:rsid w:val="00455331"/>
    <w:rsid w:val="0045647C"/>
    <w:rsid w:val="004576EC"/>
    <w:rsid w:val="004608D6"/>
    <w:rsid w:val="004608EA"/>
    <w:rsid w:val="00460EE3"/>
    <w:rsid w:val="00461539"/>
    <w:rsid w:val="0046171F"/>
    <w:rsid w:val="0046280C"/>
    <w:rsid w:val="00462BA7"/>
    <w:rsid w:val="00462C2C"/>
    <w:rsid w:val="0046499B"/>
    <w:rsid w:val="00465417"/>
    <w:rsid w:val="00465B05"/>
    <w:rsid w:val="00465DB2"/>
    <w:rsid w:val="00467333"/>
    <w:rsid w:val="00470262"/>
    <w:rsid w:val="00470376"/>
    <w:rsid w:val="00470489"/>
    <w:rsid w:val="00471224"/>
    <w:rsid w:val="004719F9"/>
    <w:rsid w:val="00471BB7"/>
    <w:rsid w:val="004726FC"/>
    <w:rsid w:val="00473BB7"/>
    <w:rsid w:val="00474F19"/>
    <w:rsid w:val="00474F36"/>
    <w:rsid w:val="00474F85"/>
    <w:rsid w:val="004760A3"/>
    <w:rsid w:val="0047623E"/>
    <w:rsid w:val="0047672D"/>
    <w:rsid w:val="00477384"/>
    <w:rsid w:val="004777FA"/>
    <w:rsid w:val="00480729"/>
    <w:rsid w:val="00480D50"/>
    <w:rsid w:val="00481340"/>
    <w:rsid w:val="00481974"/>
    <w:rsid w:val="00481CE5"/>
    <w:rsid w:val="00483AA5"/>
    <w:rsid w:val="00484143"/>
    <w:rsid w:val="00484BDD"/>
    <w:rsid w:val="00484C3D"/>
    <w:rsid w:val="00485134"/>
    <w:rsid w:val="004851AC"/>
    <w:rsid w:val="004861B4"/>
    <w:rsid w:val="00487D67"/>
    <w:rsid w:val="00487D84"/>
    <w:rsid w:val="00491084"/>
    <w:rsid w:val="00491600"/>
    <w:rsid w:val="00491AF1"/>
    <w:rsid w:val="00491BF8"/>
    <w:rsid w:val="00491D17"/>
    <w:rsid w:val="00491D25"/>
    <w:rsid w:val="00491F69"/>
    <w:rsid w:val="00492408"/>
    <w:rsid w:val="00492D52"/>
    <w:rsid w:val="00493224"/>
    <w:rsid w:val="0049407E"/>
    <w:rsid w:val="004947BF"/>
    <w:rsid w:val="00495443"/>
    <w:rsid w:val="00496F76"/>
    <w:rsid w:val="00496F9F"/>
    <w:rsid w:val="0049764E"/>
    <w:rsid w:val="004977B1"/>
    <w:rsid w:val="004A107C"/>
    <w:rsid w:val="004A1A4F"/>
    <w:rsid w:val="004A1C06"/>
    <w:rsid w:val="004A2679"/>
    <w:rsid w:val="004A27CF"/>
    <w:rsid w:val="004A30C9"/>
    <w:rsid w:val="004A3DD3"/>
    <w:rsid w:val="004A4C35"/>
    <w:rsid w:val="004A4CD6"/>
    <w:rsid w:val="004A58FA"/>
    <w:rsid w:val="004A5C5F"/>
    <w:rsid w:val="004A6308"/>
    <w:rsid w:val="004A6520"/>
    <w:rsid w:val="004A6F99"/>
    <w:rsid w:val="004A73B2"/>
    <w:rsid w:val="004A778B"/>
    <w:rsid w:val="004A791E"/>
    <w:rsid w:val="004B0CAB"/>
    <w:rsid w:val="004B0CAD"/>
    <w:rsid w:val="004B0CC9"/>
    <w:rsid w:val="004B220B"/>
    <w:rsid w:val="004B37BF"/>
    <w:rsid w:val="004B41EF"/>
    <w:rsid w:val="004B4A73"/>
    <w:rsid w:val="004B62F7"/>
    <w:rsid w:val="004B754C"/>
    <w:rsid w:val="004B7CA2"/>
    <w:rsid w:val="004C1173"/>
    <w:rsid w:val="004C288B"/>
    <w:rsid w:val="004C4DE1"/>
    <w:rsid w:val="004C5946"/>
    <w:rsid w:val="004C5DB6"/>
    <w:rsid w:val="004C5FC8"/>
    <w:rsid w:val="004C6009"/>
    <w:rsid w:val="004C6115"/>
    <w:rsid w:val="004C63DC"/>
    <w:rsid w:val="004C6F10"/>
    <w:rsid w:val="004C778C"/>
    <w:rsid w:val="004D21C6"/>
    <w:rsid w:val="004D2B0A"/>
    <w:rsid w:val="004D3672"/>
    <w:rsid w:val="004D37B8"/>
    <w:rsid w:val="004D40DD"/>
    <w:rsid w:val="004D483B"/>
    <w:rsid w:val="004D49A0"/>
    <w:rsid w:val="004D5301"/>
    <w:rsid w:val="004D5345"/>
    <w:rsid w:val="004D55D8"/>
    <w:rsid w:val="004D63C2"/>
    <w:rsid w:val="004D67E3"/>
    <w:rsid w:val="004D7204"/>
    <w:rsid w:val="004D7CBB"/>
    <w:rsid w:val="004E0020"/>
    <w:rsid w:val="004E15BF"/>
    <w:rsid w:val="004E2D70"/>
    <w:rsid w:val="004E4497"/>
    <w:rsid w:val="004E44C6"/>
    <w:rsid w:val="004E47CD"/>
    <w:rsid w:val="004E57E7"/>
    <w:rsid w:val="004E5A2C"/>
    <w:rsid w:val="004E5B06"/>
    <w:rsid w:val="004E5DBE"/>
    <w:rsid w:val="004E6652"/>
    <w:rsid w:val="004E6E75"/>
    <w:rsid w:val="004E734E"/>
    <w:rsid w:val="004E7B37"/>
    <w:rsid w:val="004F0095"/>
    <w:rsid w:val="004F15B1"/>
    <w:rsid w:val="004F3695"/>
    <w:rsid w:val="004F3C12"/>
    <w:rsid w:val="004F3E03"/>
    <w:rsid w:val="004F4244"/>
    <w:rsid w:val="004F49D4"/>
    <w:rsid w:val="004F557F"/>
    <w:rsid w:val="004F5647"/>
    <w:rsid w:val="004F639D"/>
    <w:rsid w:val="004F6D34"/>
    <w:rsid w:val="004F6DFE"/>
    <w:rsid w:val="004F70B9"/>
    <w:rsid w:val="004F7255"/>
    <w:rsid w:val="004F73D4"/>
    <w:rsid w:val="004F7A86"/>
    <w:rsid w:val="0050054C"/>
    <w:rsid w:val="00500A25"/>
    <w:rsid w:val="00500DA2"/>
    <w:rsid w:val="00500FAC"/>
    <w:rsid w:val="005027CD"/>
    <w:rsid w:val="0050459C"/>
    <w:rsid w:val="005045C9"/>
    <w:rsid w:val="00504957"/>
    <w:rsid w:val="00504B8A"/>
    <w:rsid w:val="00504BFB"/>
    <w:rsid w:val="0050596E"/>
    <w:rsid w:val="00505ECC"/>
    <w:rsid w:val="00506814"/>
    <w:rsid w:val="00507241"/>
    <w:rsid w:val="005074F1"/>
    <w:rsid w:val="005077B1"/>
    <w:rsid w:val="00507ADD"/>
    <w:rsid w:val="00507F58"/>
    <w:rsid w:val="005115BD"/>
    <w:rsid w:val="005118F5"/>
    <w:rsid w:val="00512362"/>
    <w:rsid w:val="00512FD5"/>
    <w:rsid w:val="00514472"/>
    <w:rsid w:val="00514886"/>
    <w:rsid w:val="00514BB8"/>
    <w:rsid w:val="00515B64"/>
    <w:rsid w:val="00516603"/>
    <w:rsid w:val="00516D62"/>
    <w:rsid w:val="00516E02"/>
    <w:rsid w:val="005206DF"/>
    <w:rsid w:val="00521262"/>
    <w:rsid w:val="005219C3"/>
    <w:rsid w:val="005244B9"/>
    <w:rsid w:val="005245A9"/>
    <w:rsid w:val="00524738"/>
    <w:rsid w:val="00524AEE"/>
    <w:rsid w:val="00525B14"/>
    <w:rsid w:val="00526815"/>
    <w:rsid w:val="00526CCB"/>
    <w:rsid w:val="00527B56"/>
    <w:rsid w:val="00530B18"/>
    <w:rsid w:val="00530B1B"/>
    <w:rsid w:val="00530D8B"/>
    <w:rsid w:val="0053115B"/>
    <w:rsid w:val="00531184"/>
    <w:rsid w:val="005313FF"/>
    <w:rsid w:val="00531BDA"/>
    <w:rsid w:val="00531C99"/>
    <w:rsid w:val="005320E7"/>
    <w:rsid w:val="00533868"/>
    <w:rsid w:val="00533A0A"/>
    <w:rsid w:val="00533B8A"/>
    <w:rsid w:val="00534575"/>
    <w:rsid w:val="0053471B"/>
    <w:rsid w:val="00534982"/>
    <w:rsid w:val="00535037"/>
    <w:rsid w:val="0053576E"/>
    <w:rsid w:val="00535E69"/>
    <w:rsid w:val="0053626C"/>
    <w:rsid w:val="0053724A"/>
    <w:rsid w:val="00537BE1"/>
    <w:rsid w:val="00541AEB"/>
    <w:rsid w:val="00541FF6"/>
    <w:rsid w:val="00542B07"/>
    <w:rsid w:val="0054306F"/>
    <w:rsid w:val="005443ED"/>
    <w:rsid w:val="00545476"/>
    <w:rsid w:val="005456F1"/>
    <w:rsid w:val="00545FF6"/>
    <w:rsid w:val="005460FF"/>
    <w:rsid w:val="005467DE"/>
    <w:rsid w:val="00546BE3"/>
    <w:rsid w:val="00546EAA"/>
    <w:rsid w:val="005473E0"/>
    <w:rsid w:val="0054788A"/>
    <w:rsid w:val="00547BEE"/>
    <w:rsid w:val="00551447"/>
    <w:rsid w:val="00552293"/>
    <w:rsid w:val="00552644"/>
    <w:rsid w:val="00552830"/>
    <w:rsid w:val="00552EAB"/>
    <w:rsid w:val="0055447F"/>
    <w:rsid w:val="005545C6"/>
    <w:rsid w:val="00554610"/>
    <w:rsid w:val="00554DB0"/>
    <w:rsid w:val="00555120"/>
    <w:rsid w:val="005554C0"/>
    <w:rsid w:val="00555977"/>
    <w:rsid w:val="00555AF7"/>
    <w:rsid w:val="00557268"/>
    <w:rsid w:val="00557A55"/>
    <w:rsid w:val="0056035E"/>
    <w:rsid w:val="005617C5"/>
    <w:rsid w:val="0056181B"/>
    <w:rsid w:val="00562B39"/>
    <w:rsid w:val="00563341"/>
    <w:rsid w:val="00563574"/>
    <w:rsid w:val="00564799"/>
    <w:rsid w:val="00564D91"/>
    <w:rsid w:val="00565CE3"/>
    <w:rsid w:val="00565E7D"/>
    <w:rsid w:val="00566B30"/>
    <w:rsid w:val="00567C48"/>
    <w:rsid w:val="00570508"/>
    <w:rsid w:val="005723C2"/>
    <w:rsid w:val="00572EDB"/>
    <w:rsid w:val="005734A4"/>
    <w:rsid w:val="00573519"/>
    <w:rsid w:val="00574D5E"/>
    <w:rsid w:val="00574E9E"/>
    <w:rsid w:val="00574FB0"/>
    <w:rsid w:val="005752B0"/>
    <w:rsid w:val="00575675"/>
    <w:rsid w:val="00576CE7"/>
    <w:rsid w:val="00577256"/>
    <w:rsid w:val="00577D50"/>
    <w:rsid w:val="00581B07"/>
    <w:rsid w:val="00581FA1"/>
    <w:rsid w:val="005829D4"/>
    <w:rsid w:val="00582F65"/>
    <w:rsid w:val="0058329F"/>
    <w:rsid w:val="005833EE"/>
    <w:rsid w:val="00584BEA"/>
    <w:rsid w:val="00584EEA"/>
    <w:rsid w:val="005851EF"/>
    <w:rsid w:val="00585645"/>
    <w:rsid w:val="00585C63"/>
    <w:rsid w:val="00586AF9"/>
    <w:rsid w:val="0058774D"/>
    <w:rsid w:val="005877C5"/>
    <w:rsid w:val="00587D57"/>
    <w:rsid w:val="0059088C"/>
    <w:rsid w:val="00591493"/>
    <w:rsid w:val="00591DB5"/>
    <w:rsid w:val="00591F3D"/>
    <w:rsid w:val="00592DC0"/>
    <w:rsid w:val="005932C5"/>
    <w:rsid w:val="00593BC2"/>
    <w:rsid w:val="0059461C"/>
    <w:rsid w:val="00594898"/>
    <w:rsid w:val="00595107"/>
    <w:rsid w:val="00595F26"/>
    <w:rsid w:val="0059669A"/>
    <w:rsid w:val="0059774B"/>
    <w:rsid w:val="005A0FA6"/>
    <w:rsid w:val="005A1F6A"/>
    <w:rsid w:val="005A2783"/>
    <w:rsid w:val="005A27CF"/>
    <w:rsid w:val="005A3886"/>
    <w:rsid w:val="005A4F68"/>
    <w:rsid w:val="005A56F4"/>
    <w:rsid w:val="005A627D"/>
    <w:rsid w:val="005A62C1"/>
    <w:rsid w:val="005A65FB"/>
    <w:rsid w:val="005A6A36"/>
    <w:rsid w:val="005A707E"/>
    <w:rsid w:val="005A7226"/>
    <w:rsid w:val="005A753A"/>
    <w:rsid w:val="005B1FAF"/>
    <w:rsid w:val="005B2620"/>
    <w:rsid w:val="005B2D7E"/>
    <w:rsid w:val="005B3B27"/>
    <w:rsid w:val="005B3E10"/>
    <w:rsid w:val="005B407E"/>
    <w:rsid w:val="005B4525"/>
    <w:rsid w:val="005B52A6"/>
    <w:rsid w:val="005B6F68"/>
    <w:rsid w:val="005B7F73"/>
    <w:rsid w:val="005C093E"/>
    <w:rsid w:val="005C0E86"/>
    <w:rsid w:val="005C19F3"/>
    <w:rsid w:val="005C1E2B"/>
    <w:rsid w:val="005C1FF0"/>
    <w:rsid w:val="005C207E"/>
    <w:rsid w:val="005C2AE0"/>
    <w:rsid w:val="005C3254"/>
    <w:rsid w:val="005C3737"/>
    <w:rsid w:val="005C37E0"/>
    <w:rsid w:val="005C42EC"/>
    <w:rsid w:val="005C4B99"/>
    <w:rsid w:val="005C5AD7"/>
    <w:rsid w:val="005C5C74"/>
    <w:rsid w:val="005C6ADC"/>
    <w:rsid w:val="005C6D24"/>
    <w:rsid w:val="005C6E59"/>
    <w:rsid w:val="005C795A"/>
    <w:rsid w:val="005C7C40"/>
    <w:rsid w:val="005C7DE7"/>
    <w:rsid w:val="005D05FE"/>
    <w:rsid w:val="005D065A"/>
    <w:rsid w:val="005D0EC3"/>
    <w:rsid w:val="005D19D0"/>
    <w:rsid w:val="005D2B7B"/>
    <w:rsid w:val="005D3321"/>
    <w:rsid w:val="005D341C"/>
    <w:rsid w:val="005D4243"/>
    <w:rsid w:val="005D4560"/>
    <w:rsid w:val="005D472C"/>
    <w:rsid w:val="005D4D2A"/>
    <w:rsid w:val="005D4E57"/>
    <w:rsid w:val="005D52D2"/>
    <w:rsid w:val="005D584D"/>
    <w:rsid w:val="005D6B65"/>
    <w:rsid w:val="005D700F"/>
    <w:rsid w:val="005D7D1E"/>
    <w:rsid w:val="005E0625"/>
    <w:rsid w:val="005E1C63"/>
    <w:rsid w:val="005E1E97"/>
    <w:rsid w:val="005E21B2"/>
    <w:rsid w:val="005E2A5A"/>
    <w:rsid w:val="005E2FE4"/>
    <w:rsid w:val="005E39F1"/>
    <w:rsid w:val="005E4182"/>
    <w:rsid w:val="005E434C"/>
    <w:rsid w:val="005E4500"/>
    <w:rsid w:val="005E56DE"/>
    <w:rsid w:val="005E6BCA"/>
    <w:rsid w:val="005E6F0F"/>
    <w:rsid w:val="005E7139"/>
    <w:rsid w:val="005E7FF5"/>
    <w:rsid w:val="005F019D"/>
    <w:rsid w:val="005F0506"/>
    <w:rsid w:val="005F1D5E"/>
    <w:rsid w:val="005F22F8"/>
    <w:rsid w:val="005F305E"/>
    <w:rsid w:val="005F3185"/>
    <w:rsid w:val="005F359C"/>
    <w:rsid w:val="005F35D3"/>
    <w:rsid w:val="005F3BDB"/>
    <w:rsid w:val="005F5269"/>
    <w:rsid w:val="005F7AA8"/>
    <w:rsid w:val="00600B6F"/>
    <w:rsid w:val="00600C88"/>
    <w:rsid w:val="006011E7"/>
    <w:rsid w:val="006024FF"/>
    <w:rsid w:val="006031BF"/>
    <w:rsid w:val="006038A8"/>
    <w:rsid w:val="00603BCF"/>
    <w:rsid w:val="00603E43"/>
    <w:rsid w:val="0060439D"/>
    <w:rsid w:val="00604639"/>
    <w:rsid w:val="0060464A"/>
    <w:rsid w:val="006051BD"/>
    <w:rsid w:val="00607E86"/>
    <w:rsid w:val="00610C93"/>
    <w:rsid w:val="006112ED"/>
    <w:rsid w:val="00612110"/>
    <w:rsid w:val="00612112"/>
    <w:rsid w:val="00612270"/>
    <w:rsid w:val="00612991"/>
    <w:rsid w:val="0061331B"/>
    <w:rsid w:val="0061365D"/>
    <w:rsid w:val="00613AE8"/>
    <w:rsid w:val="00613D87"/>
    <w:rsid w:val="006140E1"/>
    <w:rsid w:val="006146AA"/>
    <w:rsid w:val="00614BD3"/>
    <w:rsid w:val="00616295"/>
    <w:rsid w:val="006168B5"/>
    <w:rsid w:val="006176E2"/>
    <w:rsid w:val="00620587"/>
    <w:rsid w:val="00621FE2"/>
    <w:rsid w:val="00622949"/>
    <w:rsid w:val="00622A30"/>
    <w:rsid w:val="0062377A"/>
    <w:rsid w:val="00623A98"/>
    <w:rsid w:val="00623B34"/>
    <w:rsid w:val="00624084"/>
    <w:rsid w:val="006247F5"/>
    <w:rsid w:val="006252C2"/>
    <w:rsid w:val="006254E6"/>
    <w:rsid w:val="006260E6"/>
    <w:rsid w:val="006264A5"/>
    <w:rsid w:val="0062667C"/>
    <w:rsid w:val="00627893"/>
    <w:rsid w:val="00630069"/>
    <w:rsid w:val="006305CF"/>
    <w:rsid w:val="00630FB3"/>
    <w:rsid w:val="00631DF0"/>
    <w:rsid w:val="006323DB"/>
    <w:rsid w:val="00632F27"/>
    <w:rsid w:val="00633099"/>
    <w:rsid w:val="00633667"/>
    <w:rsid w:val="0063371B"/>
    <w:rsid w:val="006341ED"/>
    <w:rsid w:val="00634AEA"/>
    <w:rsid w:val="00635090"/>
    <w:rsid w:val="00635864"/>
    <w:rsid w:val="00635C02"/>
    <w:rsid w:val="00635DAB"/>
    <w:rsid w:val="006363FE"/>
    <w:rsid w:val="00636B2E"/>
    <w:rsid w:val="006409B2"/>
    <w:rsid w:val="00641054"/>
    <w:rsid w:val="00641B21"/>
    <w:rsid w:val="00641EB8"/>
    <w:rsid w:val="0064228A"/>
    <w:rsid w:val="0064352A"/>
    <w:rsid w:val="0064426E"/>
    <w:rsid w:val="00644B75"/>
    <w:rsid w:val="00645529"/>
    <w:rsid w:val="00646419"/>
    <w:rsid w:val="0064660B"/>
    <w:rsid w:val="00646777"/>
    <w:rsid w:val="00646A17"/>
    <w:rsid w:val="0064731F"/>
    <w:rsid w:val="0064735C"/>
    <w:rsid w:val="0064763D"/>
    <w:rsid w:val="00647B62"/>
    <w:rsid w:val="00651DCB"/>
    <w:rsid w:val="0065213A"/>
    <w:rsid w:val="006525E2"/>
    <w:rsid w:val="0065273B"/>
    <w:rsid w:val="00652CD3"/>
    <w:rsid w:val="00653093"/>
    <w:rsid w:val="0065321F"/>
    <w:rsid w:val="00653852"/>
    <w:rsid w:val="00653A73"/>
    <w:rsid w:val="00654A86"/>
    <w:rsid w:val="00654F90"/>
    <w:rsid w:val="00655F1A"/>
    <w:rsid w:val="00656B26"/>
    <w:rsid w:val="0065714C"/>
    <w:rsid w:val="00657558"/>
    <w:rsid w:val="00657C69"/>
    <w:rsid w:val="006609B8"/>
    <w:rsid w:val="0066109A"/>
    <w:rsid w:val="006613F3"/>
    <w:rsid w:val="00661AEA"/>
    <w:rsid w:val="00662E5E"/>
    <w:rsid w:val="0066313D"/>
    <w:rsid w:val="00663AF0"/>
    <w:rsid w:val="00664ADB"/>
    <w:rsid w:val="00665122"/>
    <w:rsid w:val="0066512C"/>
    <w:rsid w:val="0066593E"/>
    <w:rsid w:val="00666246"/>
    <w:rsid w:val="00667084"/>
    <w:rsid w:val="00667622"/>
    <w:rsid w:val="006704BA"/>
    <w:rsid w:val="00670775"/>
    <w:rsid w:val="00670917"/>
    <w:rsid w:val="00671081"/>
    <w:rsid w:val="00672657"/>
    <w:rsid w:val="0067417D"/>
    <w:rsid w:val="006741A8"/>
    <w:rsid w:val="00674382"/>
    <w:rsid w:val="00674CFB"/>
    <w:rsid w:val="00680049"/>
    <w:rsid w:val="0068034A"/>
    <w:rsid w:val="00681A50"/>
    <w:rsid w:val="00681F49"/>
    <w:rsid w:val="00682482"/>
    <w:rsid w:val="00682710"/>
    <w:rsid w:val="00682944"/>
    <w:rsid w:val="00682B45"/>
    <w:rsid w:val="00682F08"/>
    <w:rsid w:val="0068335D"/>
    <w:rsid w:val="00683BC6"/>
    <w:rsid w:val="006846F9"/>
    <w:rsid w:val="00685EC0"/>
    <w:rsid w:val="006863C3"/>
    <w:rsid w:val="006874F0"/>
    <w:rsid w:val="00690188"/>
    <w:rsid w:val="0069023B"/>
    <w:rsid w:val="006906CD"/>
    <w:rsid w:val="006912DF"/>
    <w:rsid w:val="006914B6"/>
    <w:rsid w:val="00691BD4"/>
    <w:rsid w:val="00692064"/>
    <w:rsid w:val="006932B6"/>
    <w:rsid w:val="00693F2F"/>
    <w:rsid w:val="00694192"/>
    <w:rsid w:val="006943CB"/>
    <w:rsid w:val="00694626"/>
    <w:rsid w:val="006953D2"/>
    <w:rsid w:val="00695522"/>
    <w:rsid w:val="006972CA"/>
    <w:rsid w:val="00697BFD"/>
    <w:rsid w:val="00697E2D"/>
    <w:rsid w:val="006A158A"/>
    <w:rsid w:val="006A1B07"/>
    <w:rsid w:val="006A3F86"/>
    <w:rsid w:val="006A5358"/>
    <w:rsid w:val="006A613D"/>
    <w:rsid w:val="006A7A13"/>
    <w:rsid w:val="006B02FE"/>
    <w:rsid w:val="006B0B9F"/>
    <w:rsid w:val="006B1C90"/>
    <w:rsid w:val="006B2105"/>
    <w:rsid w:val="006B22A4"/>
    <w:rsid w:val="006B232F"/>
    <w:rsid w:val="006B3546"/>
    <w:rsid w:val="006B4225"/>
    <w:rsid w:val="006B493E"/>
    <w:rsid w:val="006B4F51"/>
    <w:rsid w:val="006B525A"/>
    <w:rsid w:val="006B5ACE"/>
    <w:rsid w:val="006B5DF3"/>
    <w:rsid w:val="006B6055"/>
    <w:rsid w:val="006B60E1"/>
    <w:rsid w:val="006B76D6"/>
    <w:rsid w:val="006B7E40"/>
    <w:rsid w:val="006B7E4E"/>
    <w:rsid w:val="006B7F04"/>
    <w:rsid w:val="006C0BDF"/>
    <w:rsid w:val="006C102F"/>
    <w:rsid w:val="006C142C"/>
    <w:rsid w:val="006C1753"/>
    <w:rsid w:val="006C1AE7"/>
    <w:rsid w:val="006C1DBF"/>
    <w:rsid w:val="006C29CE"/>
    <w:rsid w:val="006C2F2C"/>
    <w:rsid w:val="006C3C8D"/>
    <w:rsid w:val="006C3DF5"/>
    <w:rsid w:val="006C40BF"/>
    <w:rsid w:val="006C41DA"/>
    <w:rsid w:val="006C47BD"/>
    <w:rsid w:val="006C47D2"/>
    <w:rsid w:val="006C4AA9"/>
    <w:rsid w:val="006C5CB0"/>
    <w:rsid w:val="006C6992"/>
    <w:rsid w:val="006C7447"/>
    <w:rsid w:val="006D06FF"/>
    <w:rsid w:val="006D0909"/>
    <w:rsid w:val="006D0BAF"/>
    <w:rsid w:val="006D3858"/>
    <w:rsid w:val="006D466C"/>
    <w:rsid w:val="006D4E2F"/>
    <w:rsid w:val="006D4F56"/>
    <w:rsid w:val="006D6B53"/>
    <w:rsid w:val="006D6E29"/>
    <w:rsid w:val="006D75CC"/>
    <w:rsid w:val="006E0784"/>
    <w:rsid w:val="006E117E"/>
    <w:rsid w:val="006E1484"/>
    <w:rsid w:val="006E15E9"/>
    <w:rsid w:val="006E2304"/>
    <w:rsid w:val="006E2E2C"/>
    <w:rsid w:val="006E3057"/>
    <w:rsid w:val="006E31D8"/>
    <w:rsid w:val="006E40AB"/>
    <w:rsid w:val="006E412D"/>
    <w:rsid w:val="006E475A"/>
    <w:rsid w:val="006E5BA4"/>
    <w:rsid w:val="006E620B"/>
    <w:rsid w:val="006E659E"/>
    <w:rsid w:val="006E6B5D"/>
    <w:rsid w:val="006E763B"/>
    <w:rsid w:val="006E7EE7"/>
    <w:rsid w:val="006E7FA2"/>
    <w:rsid w:val="006F074A"/>
    <w:rsid w:val="006F0929"/>
    <w:rsid w:val="006F0CA4"/>
    <w:rsid w:val="006F21D0"/>
    <w:rsid w:val="006F2C74"/>
    <w:rsid w:val="006F2F6A"/>
    <w:rsid w:val="006F358B"/>
    <w:rsid w:val="006F3C72"/>
    <w:rsid w:val="006F45D5"/>
    <w:rsid w:val="006F4A11"/>
    <w:rsid w:val="006F5603"/>
    <w:rsid w:val="006F5C81"/>
    <w:rsid w:val="006F642D"/>
    <w:rsid w:val="006F6B90"/>
    <w:rsid w:val="006F7009"/>
    <w:rsid w:val="006F71DF"/>
    <w:rsid w:val="006F7236"/>
    <w:rsid w:val="006F7484"/>
    <w:rsid w:val="006F7928"/>
    <w:rsid w:val="006F7BD5"/>
    <w:rsid w:val="006F7C2F"/>
    <w:rsid w:val="0070036F"/>
    <w:rsid w:val="00701ED9"/>
    <w:rsid w:val="007020D6"/>
    <w:rsid w:val="007027F2"/>
    <w:rsid w:val="00702C60"/>
    <w:rsid w:val="00702FD9"/>
    <w:rsid w:val="00703340"/>
    <w:rsid w:val="0070354C"/>
    <w:rsid w:val="00704397"/>
    <w:rsid w:val="007046E2"/>
    <w:rsid w:val="007047E6"/>
    <w:rsid w:val="0070488F"/>
    <w:rsid w:val="00704AC7"/>
    <w:rsid w:val="00705355"/>
    <w:rsid w:val="007057B4"/>
    <w:rsid w:val="0070596A"/>
    <w:rsid w:val="007064F0"/>
    <w:rsid w:val="007066A8"/>
    <w:rsid w:val="00706A9B"/>
    <w:rsid w:val="00706F19"/>
    <w:rsid w:val="007077DF"/>
    <w:rsid w:val="00707AFC"/>
    <w:rsid w:val="007109E1"/>
    <w:rsid w:val="0071125C"/>
    <w:rsid w:val="00712D3D"/>
    <w:rsid w:val="007137C4"/>
    <w:rsid w:val="00713B3B"/>
    <w:rsid w:val="0071487C"/>
    <w:rsid w:val="00714B85"/>
    <w:rsid w:val="007153B9"/>
    <w:rsid w:val="00715A99"/>
    <w:rsid w:val="00715DD3"/>
    <w:rsid w:val="00716226"/>
    <w:rsid w:val="007170D9"/>
    <w:rsid w:val="007176FE"/>
    <w:rsid w:val="00717B37"/>
    <w:rsid w:val="00720245"/>
    <w:rsid w:val="0072063F"/>
    <w:rsid w:val="00721736"/>
    <w:rsid w:val="007223D8"/>
    <w:rsid w:val="00724493"/>
    <w:rsid w:val="00725232"/>
    <w:rsid w:val="0072523F"/>
    <w:rsid w:val="007253B1"/>
    <w:rsid w:val="00725FEC"/>
    <w:rsid w:val="00726466"/>
    <w:rsid w:val="00726AAB"/>
    <w:rsid w:val="00726F45"/>
    <w:rsid w:val="00727457"/>
    <w:rsid w:val="00727B78"/>
    <w:rsid w:val="00730A1F"/>
    <w:rsid w:val="00730CF1"/>
    <w:rsid w:val="00731B18"/>
    <w:rsid w:val="007321F0"/>
    <w:rsid w:val="00732AF0"/>
    <w:rsid w:val="00732DBB"/>
    <w:rsid w:val="0073345E"/>
    <w:rsid w:val="00733D46"/>
    <w:rsid w:val="00734DE2"/>
    <w:rsid w:val="007353EB"/>
    <w:rsid w:val="00735A0D"/>
    <w:rsid w:val="00735B1F"/>
    <w:rsid w:val="007360F5"/>
    <w:rsid w:val="0073615B"/>
    <w:rsid w:val="00736D27"/>
    <w:rsid w:val="0073707A"/>
    <w:rsid w:val="0073748D"/>
    <w:rsid w:val="007375E7"/>
    <w:rsid w:val="00740C45"/>
    <w:rsid w:val="00743248"/>
    <w:rsid w:val="00743489"/>
    <w:rsid w:val="0074623E"/>
    <w:rsid w:val="00746E2B"/>
    <w:rsid w:val="007476A9"/>
    <w:rsid w:val="00750131"/>
    <w:rsid w:val="00750A14"/>
    <w:rsid w:val="00750A1E"/>
    <w:rsid w:val="00750C60"/>
    <w:rsid w:val="00750E36"/>
    <w:rsid w:val="007516E0"/>
    <w:rsid w:val="00751713"/>
    <w:rsid w:val="00752743"/>
    <w:rsid w:val="007529E0"/>
    <w:rsid w:val="00752B2F"/>
    <w:rsid w:val="00753832"/>
    <w:rsid w:val="00753C26"/>
    <w:rsid w:val="007542CF"/>
    <w:rsid w:val="00755B59"/>
    <w:rsid w:val="0075603E"/>
    <w:rsid w:val="007562EF"/>
    <w:rsid w:val="00760706"/>
    <w:rsid w:val="00760FAF"/>
    <w:rsid w:val="00761381"/>
    <w:rsid w:val="00761543"/>
    <w:rsid w:val="00761B53"/>
    <w:rsid w:val="00761F0A"/>
    <w:rsid w:val="007621FC"/>
    <w:rsid w:val="00762325"/>
    <w:rsid w:val="00762E6E"/>
    <w:rsid w:val="007631B9"/>
    <w:rsid w:val="007633B5"/>
    <w:rsid w:val="00763D8B"/>
    <w:rsid w:val="0076458E"/>
    <w:rsid w:val="00766246"/>
    <w:rsid w:val="0076659A"/>
    <w:rsid w:val="00766D52"/>
    <w:rsid w:val="00767068"/>
    <w:rsid w:val="00767EC0"/>
    <w:rsid w:val="0077004D"/>
    <w:rsid w:val="007719D6"/>
    <w:rsid w:val="00771BBE"/>
    <w:rsid w:val="007721B2"/>
    <w:rsid w:val="00772203"/>
    <w:rsid w:val="007727A5"/>
    <w:rsid w:val="007728FC"/>
    <w:rsid w:val="00773E34"/>
    <w:rsid w:val="00774407"/>
    <w:rsid w:val="007749F5"/>
    <w:rsid w:val="00775D22"/>
    <w:rsid w:val="00775D38"/>
    <w:rsid w:val="00776312"/>
    <w:rsid w:val="007768CC"/>
    <w:rsid w:val="0077756D"/>
    <w:rsid w:val="007813B5"/>
    <w:rsid w:val="007865EB"/>
    <w:rsid w:val="0078699C"/>
    <w:rsid w:val="00786D6B"/>
    <w:rsid w:val="00787251"/>
    <w:rsid w:val="00787431"/>
    <w:rsid w:val="00787544"/>
    <w:rsid w:val="00787B0D"/>
    <w:rsid w:val="00787B28"/>
    <w:rsid w:val="007900BC"/>
    <w:rsid w:val="00790CDA"/>
    <w:rsid w:val="0079181E"/>
    <w:rsid w:val="0079183C"/>
    <w:rsid w:val="00791C33"/>
    <w:rsid w:val="00791E9D"/>
    <w:rsid w:val="007935DF"/>
    <w:rsid w:val="00794FD8"/>
    <w:rsid w:val="00795925"/>
    <w:rsid w:val="007959B0"/>
    <w:rsid w:val="007962FB"/>
    <w:rsid w:val="00796437"/>
    <w:rsid w:val="0079680D"/>
    <w:rsid w:val="00796B77"/>
    <w:rsid w:val="0079745D"/>
    <w:rsid w:val="00797896"/>
    <w:rsid w:val="00797AF4"/>
    <w:rsid w:val="007A0891"/>
    <w:rsid w:val="007A10B0"/>
    <w:rsid w:val="007A172C"/>
    <w:rsid w:val="007A1B13"/>
    <w:rsid w:val="007A32A4"/>
    <w:rsid w:val="007A3DDC"/>
    <w:rsid w:val="007A4A58"/>
    <w:rsid w:val="007A50CA"/>
    <w:rsid w:val="007A5935"/>
    <w:rsid w:val="007A5B6B"/>
    <w:rsid w:val="007A60BA"/>
    <w:rsid w:val="007A6745"/>
    <w:rsid w:val="007A6C1F"/>
    <w:rsid w:val="007A6C6D"/>
    <w:rsid w:val="007B0CC2"/>
    <w:rsid w:val="007B1201"/>
    <w:rsid w:val="007B1D9F"/>
    <w:rsid w:val="007B2275"/>
    <w:rsid w:val="007B2917"/>
    <w:rsid w:val="007B2A86"/>
    <w:rsid w:val="007B2D8C"/>
    <w:rsid w:val="007B3102"/>
    <w:rsid w:val="007B371C"/>
    <w:rsid w:val="007B3E32"/>
    <w:rsid w:val="007B40BF"/>
    <w:rsid w:val="007B508B"/>
    <w:rsid w:val="007B5A87"/>
    <w:rsid w:val="007B5DA7"/>
    <w:rsid w:val="007B662E"/>
    <w:rsid w:val="007B7341"/>
    <w:rsid w:val="007B7A8E"/>
    <w:rsid w:val="007B7B50"/>
    <w:rsid w:val="007B7E88"/>
    <w:rsid w:val="007C041F"/>
    <w:rsid w:val="007C06D1"/>
    <w:rsid w:val="007C0EBB"/>
    <w:rsid w:val="007C12E4"/>
    <w:rsid w:val="007C1D15"/>
    <w:rsid w:val="007C332A"/>
    <w:rsid w:val="007C38F4"/>
    <w:rsid w:val="007C4049"/>
    <w:rsid w:val="007C4378"/>
    <w:rsid w:val="007C49B8"/>
    <w:rsid w:val="007C4CC6"/>
    <w:rsid w:val="007C5094"/>
    <w:rsid w:val="007C6C04"/>
    <w:rsid w:val="007C6EF1"/>
    <w:rsid w:val="007D00F0"/>
    <w:rsid w:val="007D0731"/>
    <w:rsid w:val="007D11C1"/>
    <w:rsid w:val="007D12E0"/>
    <w:rsid w:val="007D238C"/>
    <w:rsid w:val="007D2CD5"/>
    <w:rsid w:val="007D3363"/>
    <w:rsid w:val="007D3741"/>
    <w:rsid w:val="007D41CA"/>
    <w:rsid w:val="007D42FC"/>
    <w:rsid w:val="007D4663"/>
    <w:rsid w:val="007D5B5E"/>
    <w:rsid w:val="007D5C4E"/>
    <w:rsid w:val="007D684B"/>
    <w:rsid w:val="007D6C60"/>
    <w:rsid w:val="007D6EF0"/>
    <w:rsid w:val="007D77D9"/>
    <w:rsid w:val="007E02CB"/>
    <w:rsid w:val="007E0EDE"/>
    <w:rsid w:val="007E18E2"/>
    <w:rsid w:val="007E323A"/>
    <w:rsid w:val="007E4B0A"/>
    <w:rsid w:val="007E5DD2"/>
    <w:rsid w:val="007E5EED"/>
    <w:rsid w:val="007E6442"/>
    <w:rsid w:val="007E68CD"/>
    <w:rsid w:val="007E79E8"/>
    <w:rsid w:val="007F0934"/>
    <w:rsid w:val="007F1351"/>
    <w:rsid w:val="007F1B0B"/>
    <w:rsid w:val="007F1E6B"/>
    <w:rsid w:val="007F22C4"/>
    <w:rsid w:val="007F2B52"/>
    <w:rsid w:val="007F2E0E"/>
    <w:rsid w:val="007F379B"/>
    <w:rsid w:val="007F438E"/>
    <w:rsid w:val="007F475E"/>
    <w:rsid w:val="007F5511"/>
    <w:rsid w:val="007F5B9D"/>
    <w:rsid w:val="007F6D39"/>
    <w:rsid w:val="007F6EB0"/>
    <w:rsid w:val="007F7309"/>
    <w:rsid w:val="007F777D"/>
    <w:rsid w:val="007F7D7E"/>
    <w:rsid w:val="00800697"/>
    <w:rsid w:val="00800E51"/>
    <w:rsid w:val="008010F4"/>
    <w:rsid w:val="00801F58"/>
    <w:rsid w:val="00802265"/>
    <w:rsid w:val="0080238F"/>
    <w:rsid w:val="00802AC6"/>
    <w:rsid w:val="008032E6"/>
    <w:rsid w:val="00803CD2"/>
    <w:rsid w:val="008040D2"/>
    <w:rsid w:val="00804421"/>
    <w:rsid w:val="00805310"/>
    <w:rsid w:val="00805457"/>
    <w:rsid w:val="0080590D"/>
    <w:rsid w:val="0080642D"/>
    <w:rsid w:val="0080649E"/>
    <w:rsid w:val="00806C8B"/>
    <w:rsid w:val="0080773F"/>
    <w:rsid w:val="00807C54"/>
    <w:rsid w:val="0081047E"/>
    <w:rsid w:val="00810896"/>
    <w:rsid w:val="0081095C"/>
    <w:rsid w:val="00811643"/>
    <w:rsid w:val="00811F64"/>
    <w:rsid w:val="008120DF"/>
    <w:rsid w:val="00812DBA"/>
    <w:rsid w:val="00813DDE"/>
    <w:rsid w:val="00813DFF"/>
    <w:rsid w:val="00814AD8"/>
    <w:rsid w:val="00816710"/>
    <w:rsid w:val="00816D9E"/>
    <w:rsid w:val="00817D02"/>
    <w:rsid w:val="00821445"/>
    <w:rsid w:val="00821D18"/>
    <w:rsid w:val="0082251B"/>
    <w:rsid w:val="00822846"/>
    <w:rsid w:val="00822FB8"/>
    <w:rsid w:val="00824649"/>
    <w:rsid w:val="00825582"/>
    <w:rsid w:val="00825D01"/>
    <w:rsid w:val="00826082"/>
    <w:rsid w:val="00826248"/>
    <w:rsid w:val="0082679B"/>
    <w:rsid w:val="00826FCB"/>
    <w:rsid w:val="00827259"/>
    <w:rsid w:val="00830745"/>
    <w:rsid w:val="00831355"/>
    <w:rsid w:val="00831AC2"/>
    <w:rsid w:val="00831F6E"/>
    <w:rsid w:val="008329F4"/>
    <w:rsid w:val="00833482"/>
    <w:rsid w:val="00833D58"/>
    <w:rsid w:val="00834530"/>
    <w:rsid w:val="00834BDB"/>
    <w:rsid w:val="00834C2D"/>
    <w:rsid w:val="00834F0C"/>
    <w:rsid w:val="00835074"/>
    <w:rsid w:val="00835136"/>
    <w:rsid w:val="00837166"/>
    <w:rsid w:val="008374F3"/>
    <w:rsid w:val="008401B8"/>
    <w:rsid w:val="0084060F"/>
    <w:rsid w:val="0084133E"/>
    <w:rsid w:val="008429A0"/>
    <w:rsid w:val="008429D8"/>
    <w:rsid w:val="008439ED"/>
    <w:rsid w:val="00843BFB"/>
    <w:rsid w:val="008441C7"/>
    <w:rsid w:val="00844794"/>
    <w:rsid w:val="008447CD"/>
    <w:rsid w:val="00844809"/>
    <w:rsid w:val="0084505B"/>
    <w:rsid w:val="008454FA"/>
    <w:rsid w:val="00845685"/>
    <w:rsid w:val="00846726"/>
    <w:rsid w:val="00846D80"/>
    <w:rsid w:val="00851035"/>
    <w:rsid w:val="008517E3"/>
    <w:rsid w:val="00851894"/>
    <w:rsid w:val="00851C72"/>
    <w:rsid w:val="00851F78"/>
    <w:rsid w:val="008523B0"/>
    <w:rsid w:val="008529E6"/>
    <w:rsid w:val="0085344F"/>
    <w:rsid w:val="00853752"/>
    <w:rsid w:val="00853AAD"/>
    <w:rsid w:val="00854250"/>
    <w:rsid w:val="00854452"/>
    <w:rsid w:val="00854873"/>
    <w:rsid w:val="00855ADC"/>
    <w:rsid w:val="00855F2D"/>
    <w:rsid w:val="008575C1"/>
    <w:rsid w:val="008604FD"/>
    <w:rsid w:val="00860610"/>
    <w:rsid w:val="008608CA"/>
    <w:rsid w:val="00860B5E"/>
    <w:rsid w:val="008611DB"/>
    <w:rsid w:val="00861427"/>
    <w:rsid w:val="00861557"/>
    <w:rsid w:val="00861FD4"/>
    <w:rsid w:val="008627F3"/>
    <w:rsid w:val="008630BF"/>
    <w:rsid w:val="008632B8"/>
    <w:rsid w:val="0086392A"/>
    <w:rsid w:val="00863CC7"/>
    <w:rsid w:val="0086492B"/>
    <w:rsid w:val="00864A37"/>
    <w:rsid w:val="008650CA"/>
    <w:rsid w:val="00865117"/>
    <w:rsid w:val="008654E3"/>
    <w:rsid w:val="00865752"/>
    <w:rsid w:val="008666F7"/>
    <w:rsid w:val="00866AF4"/>
    <w:rsid w:val="00866BAB"/>
    <w:rsid w:val="00866E3C"/>
    <w:rsid w:val="008674E9"/>
    <w:rsid w:val="008704E7"/>
    <w:rsid w:val="00871C73"/>
    <w:rsid w:val="008732FC"/>
    <w:rsid w:val="00873CFF"/>
    <w:rsid w:val="00874810"/>
    <w:rsid w:val="008756E6"/>
    <w:rsid w:val="008801E8"/>
    <w:rsid w:val="00881DE6"/>
    <w:rsid w:val="00883290"/>
    <w:rsid w:val="00883D37"/>
    <w:rsid w:val="00883E42"/>
    <w:rsid w:val="008854A3"/>
    <w:rsid w:val="00885ADB"/>
    <w:rsid w:val="00885C45"/>
    <w:rsid w:val="008863F7"/>
    <w:rsid w:val="00886464"/>
    <w:rsid w:val="00886552"/>
    <w:rsid w:val="00886EC2"/>
    <w:rsid w:val="008877CF"/>
    <w:rsid w:val="0088791F"/>
    <w:rsid w:val="00890900"/>
    <w:rsid w:val="00891178"/>
    <w:rsid w:val="00891538"/>
    <w:rsid w:val="00891AD0"/>
    <w:rsid w:val="00891F9F"/>
    <w:rsid w:val="00892070"/>
    <w:rsid w:val="008920B1"/>
    <w:rsid w:val="00893352"/>
    <w:rsid w:val="00893BA6"/>
    <w:rsid w:val="008942E7"/>
    <w:rsid w:val="008944FB"/>
    <w:rsid w:val="00895C3E"/>
    <w:rsid w:val="00895D40"/>
    <w:rsid w:val="00896B35"/>
    <w:rsid w:val="00897D4A"/>
    <w:rsid w:val="008A08A8"/>
    <w:rsid w:val="008A0E14"/>
    <w:rsid w:val="008A0FE1"/>
    <w:rsid w:val="008A1640"/>
    <w:rsid w:val="008A1D94"/>
    <w:rsid w:val="008A1EE1"/>
    <w:rsid w:val="008A2098"/>
    <w:rsid w:val="008A2A09"/>
    <w:rsid w:val="008A3FD8"/>
    <w:rsid w:val="008A575B"/>
    <w:rsid w:val="008A69E2"/>
    <w:rsid w:val="008B0265"/>
    <w:rsid w:val="008B0486"/>
    <w:rsid w:val="008B0609"/>
    <w:rsid w:val="008B150F"/>
    <w:rsid w:val="008B1B8F"/>
    <w:rsid w:val="008B1C3B"/>
    <w:rsid w:val="008B21EC"/>
    <w:rsid w:val="008B224E"/>
    <w:rsid w:val="008B2AA5"/>
    <w:rsid w:val="008B2BD7"/>
    <w:rsid w:val="008B31CF"/>
    <w:rsid w:val="008B3338"/>
    <w:rsid w:val="008B4019"/>
    <w:rsid w:val="008B4207"/>
    <w:rsid w:val="008B468B"/>
    <w:rsid w:val="008B5080"/>
    <w:rsid w:val="008B50A1"/>
    <w:rsid w:val="008B599F"/>
    <w:rsid w:val="008B6278"/>
    <w:rsid w:val="008B6476"/>
    <w:rsid w:val="008B6600"/>
    <w:rsid w:val="008B6724"/>
    <w:rsid w:val="008B6B45"/>
    <w:rsid w:val="008C040A"/>
    <w:rsid w:val="008C0AF0"/>
    <w:rsid w:val="008C0EBB"/>
    <w:rsid w:val="008C0FE0"/>
    <w:rsid w:val="008C1344"/>
    <w:rsid w:val="008C1672"/>
    <w:rsid w:val="008C2AE5"/>
    <w:rsid w:val="008C2EE8"/>
    <w:rsid w:val="008C3367"/>
    <w:rsid w:val="008C3C15"/>
    <w:rsid w:val="008C4318"/>
    <w:rsid w:val="008C4A38"/>
    <w:rsid w:val="008C4AAE"/>
    <w:rsid w:val="008C52B4"/>
    <w:rsid w:val="008C5569"/>
    <w:rsid w:val="008C57E0"/>
    <w:rsid w:val="008C5DF3"/>
    <w:rsid w:val="008C5FF0"/>
    <w:rsid w:val="008C64C9"/>
    <w:rsid w:val="008C75D9"/>
    <w:rsid w:val="008C7DBD"/>
    <w:rsid w:val="008D053B"/>
    <w:rsid w:val="008D09F6"/>
    <w:rsid w:val="008D0AE1"/>
    <w:rsid w:val="008D1417"/>
    <w:rsid w:val="008D1644"/>
    <w:rsid w:val="008D1B52"/>
    <w:rsid w:val="008D1BC2"/>
    <w:rsid w:val="008D2A59"/>
    <w:rsid w:val="008D3981"/>
    <w:rsid w:val="008D3A59"/>
    <w:rsid w:val="008D784F"/>
    <w:rsid w:val="008D7B5D"/>
    <w:rsid w:val="008E1E46"/>
    <w:rsid w:val="008E2232"/>
    <w:rsid w:val="008E2C48"/>
    <w:rsid w:val="008E2CEA"/>
    <w:rsid w:val="008E3001"/>
    <w:rsid w:val="008E3F03"/>
    <w:rsid w:val="008E5553"/>
    <w:rsid w:val="008E59BC"/>
    <w:rsid w:val="008E7099"/>
    <w:rsid w:val="008E7EDE"/>
    <w:rsid w:val="008F0F01"/>
    <w:rsid w:val="008F1002"/>
    <w:rsid w:val="008F2578"/>
    <w:rsid w:val="008F2637"/>
    <w:rsid w:val="008F264A"/>
    <w:rsid w:val="008F281C"/>
    <w:rsid w:val="008F3016"/>
    <w:rsid w:val="008F3D3F"/>
    <w:rsid w:val="008F3FC3"/>
    <w:rsid w:val="008F406F"/>
    <w:rsid w:val="008F4CD1"/>
    <w:rsid w:val="008F560F"/>
    <w:rsid w:val="008F5874"/>
    <w:rsid w:val="008F62F9"/>
    <w:rsid w:val="008F6CFA"/>
    <w:rsid w:val="008F6DB1"/>
    <w:rsid w:val="008F6DD7"/>
    <w:rsid w:val="008F6F68"/>
    <w:rsid w:val="008F739B"/>
    <w:rsid w:val="0090044C"/>
    <w:rsid w:val="00900EDC"/>
    <w:rsid w:val="00901261"/>
    <w:rsid w:val="0090169B"/>
    <w:rsid w:val="00902830"/>
    <w:rsid w:val="00902E96"/>
    <w:rsid w:val="0090375D"/>
    <w:rsid w:val="0090388E"/>
    <w:rsid w:val="0090421C"/>
    <w:rsid w:val="00904289"/>
    <w:rsid w:val="00904380"/>
    <w:rsid w:val="00905096"/>
    <w:rsid w:val="009055D1"/>
    <w:rsid w:val="009057BC"/>
    <w:rsid w:val="0090628E"/>
    <w:rsid w:val="00906CEE"/>
    <w:rsid w:val="0091034E"/>
    <w:rsid w:val="009104D1"/>
    <w:rsid w:val="00911AAE"/>
    <w:rsid w:val="009123C6"/>
    <w:rsid w:val="00912A8C"/>
    <w:rsid w:val="009130F5"/>
    <w:rsid w:val="009133E6"/>
    <w:rsid w:val="00913710"/>
    <w:rsid w:val="009140E9"/>
    <w:rsid w:val="00914C57"/>
    <w:rsid w:val="00914D4C"/>
    <w:rsid w:val="0091528D"/>
    <w:rsid w:val="0091530C"/>
    <w:rsid w:val="00915821"/>
    <w:rsid w:val="00915BC9"/>
    <w:rsid w:val="00916C9E"/>
    <w:rsid w:val="00917115"/>
    <w:rsid w:val="0091716C"/>
    <w:rsid w:val="00917585"/>
    <w:rsid w:val="0091758B"/>
    <w:rsid w:val="00917A5D"/>
    <w:rsid w:val="00917DD1"/>
    <w:rsid w:val="00917F56"/>
    <w:rsid w:val="00920879"/>
    <w:rsid w:val="009209CD"/>
    <w:rsid w:val="009218A6"/>
    <w:rsid w:val="00921D47"/>
    <w:rsid w:val="00921F9D"/>
    <w:rsid w:val="00922BF4"/>
    <w:rsid w:val="00922CE9"/>
    <w:rsid w:val="00923231"/>
    <w:rsid w:val="0092404D"/>
    <w:rsid w:val="009249BF"/>
    <w:rsid w:val="00924FBA"/>
    <w:rsid w:val="00925091"/>
    <w:rsid w:val="00925D53"/>
    <w:rsid w:val="009260ED"/>
    <w:rsid w:val="00926233"/>
    <w:rsid w:val="00927A1D"/>
    <w:rsid w:val="00930C70"/>
    <w:rsid w:val="00930D69"/>
    <w:rsid w:val="0093114A"/>
    <w:rsid w:val="00931775"/>
    <w:rsid w:val="00931CFC"/>
    <w:rsid w:val="009339D0"/>
    <w:rsid w:val="00933FC0"/>
    <w:rsid w:val="00934A98"/>
    <w:rsid w:val="00935D6A"/>
    <w:rsid w:val="00937DB4"/>
    <w:rsid w:val="00941001"/>
    <w:rsid w:val="009410F6"/>
    <w:rsid w:val="009420D7"/>
    <w:rsid w:val="009437A9"/>
    <w:rsid w:val="0094433A"/>
    <w:rsid w:val="00944349"/>
    <w:rsid w:val="00944F7B"/>
    <w:rsid w:val="00945562"/>
    <w:rsid w:val="00945589"/>
    <w:rsid w:val="00945CE8"/>
    <w:rsid w:val="009469A1"/>
    <w:rsid w:val="00951139"/>
    <w:rsid w:val="00951D98"/>
    <w:rsid w:val="0095250E"/>
    <w:rsid w:val="00952690"/>
    <w:rsid w:val="00952E08"/>
    <w:rsid w:val="00953750"/>
    <w:rsid w:val="00954274"/>
    <w:rsid w:val="00954300"/>
    <w:rsid w:val="00956111"/>
    <w:rsid w:val="0095673E"/>
    <w:rsid w:val="00956BFA"/>
    <w:rsid w:val="00956EDC"/>
    <w:rsid w:val="00960578"/>
    <w:rsid w:val="009609FA"/>
    <w:rsid w:val="00960D0C"/>
    <w:rsid w:val="009614D4"/>
    <w:rsid w:val="00961791"/>
    <w:rsid w:val="00961849"/>
    <w:rsid w:val="0096186C"/>
    <w:rsid w:val="009618B9"/>
    <w:rsid w:val="00961E40"/>
    <w:rsid w:val="00961EED"/>
    <w:rsid w:val="009625DF"/>
    <w:rsid w:val="009626EE"/>
    <w:rsid w:val="009633E2"/>
    <w:rsid w:val="00964228"/>
    <w:rsid w:val="0096469E"/>
    <w:rsid w:val="00964841"/>
    <w:rsid w:val="00965697"/>
    <w:rsid w:val="00967602"/>
    <w:rsid w:val="009679C1"/>
    <w:rsid w:val="0097033F"/>
    <w:rsid w:val="0097157E"/>
    <w:rsid w:val="0097179C"/>
    <w:rsid w:val="0097325B"/>
    <w:rsid w:val="00974B30"/>
    <w:rsid w:val="00975503"/>
    <w:rsid w:val="00975671"/>
    <w:rsid w:val="0097680B"/>
    <w:rsid w:val="009770B5"/>
    <w:rsid w:val="00977EAB"/>
    <w:rsid w:val="0098050D"/>
    <w:rsid w:val="009809AB"/>
    <w:rsid w:val="009810DE"/>
    <w:rsid w:val="00981928"/>
    <w:rsid w:val="00981EC8"/>
    <w:rsid w:val="00982514"/>
    <w:rsid w:val="009826A5"/>
    <w:rsid w:val="00983568"/>
    <w:rsid w:val="00985845"/>
    <w:rsid w:val="00985FAB"/>
    <w:rsid w:val="00986865"/>
    <w:rsid w:val="00987943"/>
    <w:rsid w:val="0099002A"/>
    <w:rsid w:val="00990310"/>
    <w:rsid w:val="009908F9"/>
    <w:rsid w:val="00990FE7"/>
    <w:rsid w:val="0099110F"/>
    <w:rsid w:val="00991394"/>
    <w:rsid w:val="00991511"/>
    <w:rsid w:val="00993306"/>
    <w:rsid w:val="009938B0"/>
    <w:rsid w:val="0099485A"/>
    <w:rsid w:val="0099498F"/>
    <w:rsid w:val="009956F3"/>
    <w:rsid w:val="00995814"/>
    <w:rsid w:val="009964BD"/>
    <w:rsid w:val="0099653C"/>
    <w:rsid w:val="0099663E"/>
    <w:rsid w:val="0099688B"/>
    <w:rsid w:val="009A0062"/>
    <w:rsid w:val="009A00F1"/>
    <w:rsid w:val="009A0F68"/>
    <w:rsid w:val="009A165F"/>
    <w:rsid w:val="009A19ED"/>
    <w:rsid w:val="009A3735"/>
    <w:rsid w:val="009A3B04"/>
    <w:rsid w:val="009A3BF7"/>
    <w:rsid w:val="009A56CE"/>
    <w:rsid w:val="009A6011"/>
    <w:rsid w:val="009A6A5F"/>
    <w:rsid w:val="009A77C5"/>
    <w:rsid w:val="009B0C67"/>
    <w:rsid w:val="009B17D1"/>
    <w:rsid w:val="009B1C52"/>
    <w:rsid w:val="009B2C12"/>
    <w:rsid w:val="009B3830"/>
    <w:rsid w:val="009B3DFD"/>
    <w:rsid w:val="009B45BD"/>
    <w:rsid w:val="009B4FAF"/>
    <w:rsid w:val="009B5BF6"/>
    <w:rsid w:val="009B65C8"/>
    <w:rsid w:val="009C03CE"/>
    <w:rsid w:val="009C0F27"/>
    <w:rsid w:val="009C15B1"/>
    <w:rsid w:val="009C1D04"/>
    <w:rsid w:val="009C1DC3"/>
    <w:rsid w:val="009C27E0"/>
    <w:rsid w:val="009C2B57"/>
    <w:rsid w:val="009C2B96"/>
    <w:rsid w:val="009C3022"/>
    <w:rsid w:val="009C3D2C"/>
    <w:rsid w:val="009C6247"/>
    <w:rsid w:val="009C69A4"/>
    <w:rsid w:val="009C6A0A"/>
    <w:rsid w:val="009C7A8B"/>
    <w:rsid w:val="009D1454"/>
    <w:rsid w:val="009D152F"/>
    <w:rsid w:val="009D1B9A"/>
    <w:rsid w:val="009D1C0C"/>
    <w:rsid w:val="009D2868"/>
    <w:rsid w:val="009D3693"/>
    <w:rsid w:val="009D5066"/>
    <w:rsid w:val="009D55CC"/>
    <w:rsid w:val="009D6119"/>
    <w:rsid w:val="009D7214"/>
    <w:rsid w:val="009D7400"/>
    <w:rsid w:val="009D75EA"/>
    <w:rsid w:val="009D7EF3"/>
    <w:rsid w:val="009E0550"/>
    <w:rsid w:val="009E0E5E"/>
    <w:rsid w:val="009E3900"/>
    <w:rsid w:val="009E3BB5"/>
    <w:rsid w:val="009E4ACF"/>
    <w:rsid w:val="009E5203"/>
    <w:rsid w:val="009E5DF5"/>
    <w:rsid w:val="009E7D83"/>
    <w:rsid w:val="009F01E9"/>
    <w:rsid w:val="009F04FA"/>
    <w:rsid w:val="009F0A09"/>
    <w:rsid w:val="009F177F"/>
    <w:rsid w:val="009F2747"/>
    <w:rsid w:val="009F288C"/>
    <w:rsid w:val="009F2F26"/>
    <w:rsid w:val="009F3229"/>
    <w:rsid w:val="009F43D2"/>
    <w:rsid w:val="009F45C1"/>
    <w:rsid w:val="009F51B0"/>
    <w:rsid w:val="009F55D3"/>
    <w:rsid w:val="009F5B53"/>
    <w:rsid w:val="009F608C"/>
    <w:rsid w:val="009F6350"/>
    <w:rsid w:val="009F64C8"/>
    <w:rsid w:val="009F669B"/>
    <w:rsid w:val="009F68E7"/>
    <w:rsid w:val="009F6A8D"/>
    <w:rsid w:val="009F6C07"/>
    <w:rsid w:val="00A009D4"/>
    <w:rsid w:val="00A00A39"/>
    <w:rsid w:val="00A01550"/>
    <w:rsid w:val="00A019B6"/>
    <w:rsid w:val="00A02571"/>
    <w:rsid w:val="00A0259D"/>
    <w:rsid w:val="00A02901"/>
    <w:rsid w:val="00A03BBF"/>
    <w:rsid w:val="00A03F75"/>
    <w:rsid w:val="00A0403E"/>
    <w:rsid w:val="00A0475D"/>
    <w:rsid w:val="00A04CC4"/>
    <w:rsid w:val="00A04D65"/>
    <w:rsid w:val="00A0523C"/>
    <w:rsid w:val="00A0587F"/>
    <w:rsid w:val="00A066EE"/>
    <w:rsid w:val="00A06D87"/>
    <w:rsid w:val="00A06DE1"/>
    <w:rsid w:val="00A070A2"/>
    <w:rsid w:val="00A07314"/>
    <w:rsid w:val="00A11447"/>
    <w:rsid w:val="00A11646"/>
    <w:rsid w:val="00A1175F"/>
    <w:rsid w:val="00A11A13"/>
    <w:rsid w:val="00A12129"/>
    <w:rsid w:val="00A1247B"/>
    <w:rsid w:val="00A12E42"/>
    <w:rsid w:val="00A13301"/>
    <w:rsid w:val="00A14D93"/>
    <w:rsid w:val="00A16AA7"/>
    <w:rsid w:val="00A174A0"/>
    <w:rsid w:val="00A2202B"/>
    <w:rsid w:val="00A2259B"/>
    <w:rsid w:val="00A22E6F"/>
    <w:rsid w:val="00A22EF7"/>
    <w:rsid w:val="00A2395C"/>
    <w:rsid w:val="00A23BA8"/>
    <w:rsid w:val="00A242AF"/>
    <w:rsid w:val="00A25955"/>
    <w:rsid w:val="00A25BD5"/>
    <w:rsid w:val="00A26319"/>
    <w:rsid w:val="00A26396"/>
    <w:rsid w:val="00A26889"/>
    <w:rsid w:val="00A26A51"/>
    <w:rsid w:val="00A26B5E"/>
    <w:rsid w:val="00A26F0D"/>
    <w:rsid w:val="00A272B7"/>
    <w:rsid w:val="00A27475"/>
    <w:rsid w:val="00A30325"/>
    <w:rsid w:val="00A30BF7"/>
    <w:rsid w:val="00A30E13"/>
    <w:rsid w:val="00A31B17"/>
    <w:rsid w:val="00A31D82"/>
    <w:rsid w:val="00A32068"/>
    <w:rsid w:val="00A33300"/>
    <w:rsid w:val="00A33577"/>
    <w:rsid w:val="00A33851"/>
    <w:rsid w:val="00A33953"/>
    <w:rsid w:val="00A352B9"/>
    <w:rsid w:val="00A36A6E"/>
    <w:rsid w:val="00A36B35"/>
    <w:rsid w:val="00A36F86"/>
    <w:rsid w:val="00A371C8"/>
    <w:rsid w:val="00A373AB"/>
    <w:rsid w:val="00A37416"/>
    <w:rsid w:val="00A4014D"/>
    <w:rsid w:val="00A41201"/>
    <w:rsid w:val="00A41659"/>
    <w:rsid w:val="00A41B19"/>
    <w:rsid w:val="00A41EE6"/>
    <w:rsid w:val="00A4242C"/>
    <w:rsid w:val="00A42D1D"/>
    <w:rsid w:val="00A42E48"/>
    <w:rsid w:val="00A43710"/>
    <w:rsid w:val="00A44BB4"/>
    <w:rsid w:val="00A45069"/>
    <w:rsid w:val="00A46EF2"/>
    <w:rsid w:val="00A47109"/>
    <w:rsid w:val="00A47462"/>
    <w:rsid w:val="00A4792C"/>
    <w:rsid w:val="00A47C2E"/>
    <w:rsid w:val="00A47FE3"/>
    <w:rsid w:val="00A50CCD"/>
    <w:rsid w:val="00A51354"/>
    <w:rsid w:val="00A5174E"/>
    <w:rsid w:val="00A51BE2"/>
    <w:rsid w:val="00A52305"/>
    <w:rsid w:val="00A52719"/>
    <w:rsid w:val="00A527E6"/>
    <w:rsid w:val="00A52BC3"/>
    <w:rsid w:val="00A52D56"/>
    <w:rsid w:val="00A5395C"/>
    <w:rsid w:val="00A53D4C"/>
    <w:rsid w:val="00A550C3"/>
    <w:rsid w:val="00A552F1"/>
    <w:rsid w:val="00A55BB7"/>
    <w:rsid w:val="00A56FBF"/>
    <w:rsid w:val="00A571C8"/>
    <w:rsid w:val="00A5746B"/>
    <w:rsid w:val="00A575F6"/>
    <w:rsid w:val="00A6039D"/>
    <w:rsid w:val="00A605CE"/>
    <w:rsid w:val="00A608A1"/>
    <w:rsid w:val="00A60A76"/>
    <w:rsid w:val="00A61381"/>
    <w:rsid w:val="00A61B66"/>
    <w:rsid w:val="00A62696"/>
    <w:rsid w:val="00A62F47"/>
    <w:rsid w:val="00A644DD"/>
    <w:rsid w:val="00A64588"/>
    <w:rsid w:val="00A64BB8"/>
    <w:rsid w:val="00A666B3"/>
    <w:rsid w:val="00A672B9"/>
    <w:rsid w:val="00A6738B"/>
    <w:rsid w:val="00A6792A"/>
    <w:rsid w:val="00A67E4A"/>
    <w:rsid w:val="00A70218"/>
    <w:rsid w:val="00A70368"/>
    <w:rsid w:val="00A707F9"/>
    <w:rsid w:val="00A7091C"/>
    <w:rsid w:val="00A70D8B"/>
    <w:rsid w:val="00A71016"/>
    <w:rsid w:val="00A7171D"/>
    <w:rsid w:val="00A71EA5"/>
    <w:rsid w:val="00A71F99"/>
    <w:rsid w:val="00A726B4"/>
    <w:rsid w:val="00A733C0"/>
    <w:rsid w:val="00A73B16"/>
    <w:rsid w:val="00A74066"/>
    <w:rsid w:val="00A750B7"/>
    <w:rsid w:val="00A75280"/>
    <w:rsid w:val="00A7554B"/>
    <w:rsid w:val="00A7599D"/>
    <w:rsid w:val="00A75C41"/>
    <w:rsid w:val="00A75E1C"/>
    <w:rsid w:val="00A75EA8"/>
    <w:rsid w:val="00A75EB1"/>
    <w:rsid w:val="00A76844"/>
    <w:rsid w:val="00A77327"/>
    <w:rsid w:val="00A80746"/>
    <w:rsid w:val="00A80B82"/>
    <w:rsid w:val="00A81DFD"/>
    <w:rsid w:val="00A823CF"/>
    <w:rsid w:val="00A82775"/>
    <w:rsid w:val="00A834B1"/>
    <w:rsid w:val="00A83745"/>
    <w:rsid w:val="00A848E6"/>
    <w:rsid w:val="00A84B52"/>
    <w:rsid w:val="00A84E0D"/>
    <w:rsid w:val="00A8515B"/>
    <w:rsid w:val="00A873AE"/>
    <w:rsid w:val="00A9064A"/>
    <w:rsid w:val="00A910A1"/>
    <w:rsid w:val="00A91A16"/>
    <w:rsid w:val="00A91D51"/>
    <w:rsid w:val="00A92266"/>
    <w:rsid w:val="00A933BE"/>
    <w:rsid w:val="00A9390D"/>
    <w:rsid w:val="00A93CDB"/>
    <w:rsid w:val="00A93ED1"/>
    <w:rsid w:val="00A93F53"/>
    <w:rsid w:val="00A94E5B"/>
    <w:rsid w:val="00A94EC1"/>
    <w:rsid w:val="00A9552E"/>
    <w:rsid w:val="00A957EB"/>
    <w:rsid w:val="00A95943"/>
    <w:rsid w:val="00A95EA0"/>
    <w:rsid w:val="00A97981"/>
    <w:rsid w:val="00A97C2F"/>
    <w:rsid w:val="00AA0BE0"/>
    <w:rsid w:val="00AA0D1F"/>
    <w:rsid w:val="00AA0ECB"/>
    <w:rsid w:val="00AA1A90"/>
    <w:rsid w:val="00AA1BFC"/>
    <w:rsid w:val="00AA2897"/>
    <w:rsid w:val="00AA2A5F"/>
    <w:rsid w:val="00AA2AD1"/>
    <w:rsid w:val="00AA302E"/>
    <w:rsid w:val="00AA30AD"/>
    <w:rsid w:val="00AA3BCA"/>
    <w:rsid w:val="00AA433E"/>
    <w:rsid w:val="00AA5E9D"/>
    <w:rsid w:val="00AA6856"/>
    <w:rsid w:val="00AA7477"/>
    <w:rsid w:val="00AB1EEF"/>
    <w:rsid w:val="00AB2013"/>
    <w:rsid w:val="00AB272F"/>
    <w:rsid w:val="00AB328F"/>
    <w:rsid w:val="00AB34A9"/>
    <w:rsid w:val="00AB35AD"/>
    <w:rsid w:val="00AB3D0C"/>
    <w:rsid w:val="00AB40A2"/>
    <w:rsid w:val="00AB4BC2"/>
    <w:rsid w:val="00AB5B5E"/>
    <w:rsid w:val="00AB6221"/>
    <w:rsid w:val="00AB77CE"/>
    <w:rsid w:val="00AB7C31"/>
    <w:rsid w:val="00AB7D96"/>
    <w:rsid w:val="00AC0D47"/>
    <w:rsid w:val="00AC1215"/>
    <w:rsid w:val="00AC159D"/>
    <w:rsid w:val="00AC177D"/>
    <w:rsid w:val="00AC1C56"/>
    <w:rsid w:val="00AC3AAB"/>
    <w:rsid w:val="00AC481C"/>
    <w:rsid w:val="00AC5630"/>
    <w:rsid w:val="00AC5E9E"/>
    <w:rsid w:val="00AC602C"/>
    <w:rsid w:val="00AC605D"/>
    <w:rsid w:val="00AC6136"/>
    <w:rsid w:val="00AC69C7"/>
    <w:rsid w:val="00AC6E3A"/>
    <w:rsid w:val="00AC70EA"/>
    <w:rsid w:val="00AC7339"/>
    <w:rsid w:val="00AC78FA"/>
    <w:rsid w:val="00AC7943"/>
    <w:rsid w:val="00AC7DA8"/>
    <w:rsid w:val="00AD0E60"/>
    <w:rsid w:val="00AD1912"/>
    <w:rsid w:val="00AD2371"/>
    <w:rsid w:val="00AD2D46"/>
    <w:rsid w:val="00AD3191"/>
    <w:rsid w:val="00AD3BBC"/>
    <w:rsid w:val="00AD4723"/>
    <w:rsid w:val="00AD52C6"/>
    <w:rsid w:val="00AD52DA"/>
    <w:rsid w:val="00AD55D6"/>
    <w:rsid w:val="00AD5846"/>
    <w:rsid w:val="00AD62AD"/>
    <w:rsid w:val="00AD7155"/>
    <w:rsid w:val="00AE197C"/>
    <w:rsid w:val="00AE1CFC"/>
    <w:rsid w:val="00AE1E7A"/>
    <w:rsid w:val="00AE22B9"/>
    <w:rsid w:val="00AE249B"/>
    <w:rsid w:val="00AE31C7"/>
    <w:rsid w:val="00AE352E"/>
    <w:rsid w:val="00AE3B98"/>
    <w:rsid w:val="00AE3FA2"/>
    <w:rsid w:val="00AE4FE5"/>
    <w:rsid w:val="00AE5032"/>
    <w:rsid w:val="00AE677A"/>
    <w:rsid w:val="00AE6EC1"/>
    <w:rsid w:val="00AE702A"/>
    <w:rsid w:val="00AE71D2"/>
    <w:rsid w:val="00AE7D55"/>
    <w:rsid w:val="00AF1879"/>
    <w:rsid w:val="00AF1FDD"/>
    <w:rsid w:val="00AF2933"/>
    <w:rsid w:val="00AF35E6"/>
    <w:rsid w:val="00AF3E9D"/>
    <w:rsid w:val="00AF536F"/>
    <w:rsid w:val="00AF53A2"/>
    <w:rsid w:val="00AF7B37"/>
    <w:rsid w:val="00B00654"/>
    <w:rsid w:val="00B01083"/>
    <w:rsid w:val="00B020BA"/>
    <w:rsid w:val="00B02F76"/>
    <w:rsid w:val="00B039F7"/>
    <w:rsid w:val="00B03CA8"/>
    <w:rsid w:val="00B05BE6"/>
    <w:rsid w:val="00B0601E"/>
    <w:rsid w:val="00B074A8"/>
    <w:rsid w:val="00B07880"/>
    <w:rsid w:val="00B0798D"/>
    <w:rsid w:val="00B07E6E"/>
    <w:rsid w:val="00B10024"/>
    <w:rsid w:val="00B103CE"/>
    <w:rsid w:val="00B10CB8"/>
    <w:rsid w:val="00B11A51"/>
    <w:rsid w:val="00B12750"/>
    <w:rsid w:val="00B1288D"/>
    <w:rsid w:val="00B12D5D"/>
    <w:rsid w:val="00B136E5"/>
    <w:rsid w:val="00B13A47"/>
    <w:rsid w:val="00B14056"/>
    <w:rsid w:val="00B14783"/>
    <w:rsid w:val="00B14899"/>
    <w:rsid w:val="00B14B78"/>
    <w:rsid w:val="00B15B20"/>
    <w:rsid w:val="00B1700F"/>
    <w:rsid w:val="00B17C25"/>
    <w:rsid w:val="00B17D46"/>
    <w:rsid w:val="00B20DBA"/>
    <w:rsid w:val="00B21388"/>
    <w:rsid w:val="00B214FB"/>
    <w:rsid w:val="00B21566"/>
    <w:rsid w:val="00B216EB"/>
    <w:rsid w:val="00B221EB"/>
    <w:rsid w:val="00B22558"/>
    <w:rsid w:val="00B22934"/>
    <w:rsid w:val="00B230D5"/>
    <w:rsid w:val="00B23314"/>
    <w:rsid w:val="00B23583"/>
    <w:rsid w:val="00B2455F"/>
    <w:rsid w:val="00B24879"/>
    <w:rsid w:val="00B252CF"/>
    <w:rsid w:val="00B25313"/>
    <w:rsid w:val="00B25399"/>
    <w:rsid w:val="00B2610A"/>
    <w:rsid w:val="00B26127"/>
    <w:rsid w:val="00B30287"/>
    <w:rsid w:val="00B304B5"/>
    <w:rsid w:val="00B3080C"/>
    <w:rsid w:val="00B3093B"/>
    <w:rsid w:val="00B31163"/>
    <w:rsid w:val="00B33580"/>
    <w:rsid w:val="00B335E4"/>
    <w:rsid w:val="00B337F6"/>
    <w:rsid w:val="00B337FA"/>
    <w:rsid w:val="00B35FB6"/>
    <w:rsid w:val="00B35FC4"/>
    <w:rsid w:val="00B36512"/>
    <w:rsid w:val="00B36751"/>
    <w:rsid w:val="00B368AE"/>
    <w:rsid w:val="00B37FF5"/>
    <w:rsid w:val="00B40106"/>
    <w:rsid w:val="00B404F8"/>
    <w:rsid w:val="00B41C49"/>
    <w:rsid w:val="00B4222E"/>
    <w:rsid w:val="00B4226A"/>
    <w:rsid w:val="00B423A3"/>
    <w:rsid w:val="00B42489"/>
    <w:rsid w:val="00B42E44"/>
    <w:rsid w:val="00B43B13"/>
    <w:rsid w:val="00B44D64"/>
    <w:rsid w:val="00B44F38"/>
    <w:rsid w:val="00B456EC"/>
    <w:rsid w:val="00B45FAE"/>
    <w:rsid w:val="00B46563"/>
    <w:rsid w:val="00B47437"/>
    <w:rsid w:val="00B47C79"/>
    <w:rsid w:val="00B47CBF"/>
    <w:rsid w:val="00B5223A"/>
    <w:rsid w:val="00B536AC"/>
    <w:rsid w:val="00B544A3"/>
    <w:rsid w:val="00B550E1"/>
    <w:rsid w:val="00B55926"/>
    <w:rsid w:val="00B55A1F"/>
    <w:rsid w:val="00B55ECF"/>
    <w:rsid w:val="00B56B28"/>
    <w:rsid w:val="00B6015C"/>
    <w:rsid w:val="00B605EB"/>
    <w:rsid w:val="00B60649"/>
    <w:rsid w:val="00B621EA"/>
    <w:rsid w:val="00B63FBD"/>
    <w:rsid w:val="00B640A9"/>
    <w:rsid w:val="00B65759"/>
    <w:rsid w:val="00B65D0E"/>
    <w:rsid w:val="00B65F6A"/>
    <w:rsid w:val="00B668EC"/>
    <w:rsid w:val="00B67CF4"/>
    <w:rsid w:val="00B70298"/>
    <w:rsid w:val="00B703C3"/>
    <w:rsid w:val="00B7075C"/>
    <w:rsid w:val="00B70C06"/>
    <w:rsid w:val="00B70C56"/>
    <w:rsid w:val="00B70CB9"/>
    <w:rsid w:val="00B70FFC"/>
    <w:rsid w:val="00B71372"/>
    <w:rsid w:val="00B71452"/>
    <w:rsid w:val="00B720D6"/>
    <w:rsid w:val="00B726E6"/>
    <w:rsid w:val="00B73353"/>
    <w:rsid w:val="00B745A6"/>
    <w:rsid w:val="00B75E14"/>
    <w:rsid w:val="00B769B5"/>
    <w:rsid w:val="00B77934"/>
    <w:rsid w:val="00B77964"/>
    <w:rsid w:val="00B801C5"/>
    <w:rsid w:val="00B804B7"/>
    <w:rsid w:val="00B8123D"/>
    <w:rsid w:val="00B816D0"/>
    <w:rsid w:val="00B825F4"/>
    <w:rsid w:val="00B83435"/>
    <w:rsid w:val="00B83ADA"/>
    <w:rsid w:val="00B84D64"/>
    <w:rsid w:val="00B84DB2"/>
    <w:rsid w:val="00B84F4B"/>
    <w:rsid w:val="00B85F0D"/>
    <w:rsid w:val="00B8645E"/>
    <w:rsid w:val="00B866BE"/>
    <w:rsid w:val="00B8691B"/>
    <w:rsid w:val="00B86E1E"/>
    <w:rsid w:val="00B8744C"/>
    <w:rsid w:val="00B916CD"/>
    <w:rsid w:val="00B927BC"/>
    <w:rsid w:val="00B935ED"/>
    <w:rsid w:val="00B94ACA"/>
    <w:rsid w:val="00B94DB0"/>
    <w:rsid w:val="00B94E26"/>
    <w:rsid w:val="00B95196"/>
    <w:rsid w:val="00B97064"/>
    <w:rsid w:val="00B9728B"/>
    <w:rsid w:val="00B977C4"/>
    <w:rsid w:val="00BA0094"/>
    <w:rsid w:val="00BA06E1"/>
    <w:rsid w:val="00BA2640"/>
    <w:rsid w:val="00BA28C2"/>
    <w:rsid w:val="00BA3405"/>
    <w:rsid w:val="00BA5428"/>
    <w:rsid w:val="00BA5BAA"/>
    <w:rsid w:val="00BA5CA3"/>
    <w:rsid w:val="00BA6DD9"/>
    <w:rsid w:val="00BA75F7"/>
    <w:rsid w:val="00BA792A"/>
    <w:rsid w:val="00BB1D6D"/>
    <w:rsid w:val="00BB23AC"/>
    <w:rsid w:val="00BB2BE9"/>
    <w:rsid w:val="00BB31B0"/>
    <w:rsid w:val="00BB38CA"/>
    <w:rsid w:val="00BB4664"/>
    <w:rsid w:val="00BB4EF4"/>
    <w:rsid w:val="00BB4EFA"/>
    <w:rsid w:val="00BB54BE"/>
    <w:rsid w:val="00BB54C2"/>
    <w:rsid w:val="00BB5801"/>
    <w:rsid w:val="00BB7648"/>
    <w:rsid w:val="00BB798C"/>
    <w:rsid w:val="00BC001E"/>
    <w:rsid w:val="00BC0040"/>
    <w:rsid w:val="00BC0B05"/>
    <w:rsid w:val="00BC0E08"/>
    <w:rsid w:val="00BC1732"/>
    <w:rsid w:val="00BC1B44"/>
    <w:rsid w:val="00BC22B9"/>
    <w:rsid w:val="00BC28D5"/>
    <w:rsid w:val="00BC2B5B"/>
    <w:rsid w:val="00BC32D6"/>
    <w:rsid w:val="00BC33EE"/>
    <w:rsid w:val="00BC37E4"/>
    <w:rsid w:val="00BC3801"/>
    <w:rsid w:val="00BC38C3"/>
    <w:rsid w:val="00BC3B12"/>
    <w:rsid w:val="00BC3FAF"/>
    <w:rsid w:val="00BC4196"/>
    <w:rsid w:val="00BC455E"/>
    <w:rsid w:val="00BC5254"/>
    <w:rsid w:val="00BC53E5"/>
    <w:rsid w:val="00BC55CD"/>
    <w:rsid w:val="00BC5CC8"/>
    <w:rsid w:val="00BC6238"/>
    <w:rsid w:val="00BC70A6"/>
    <w:rsid w:val="00BC77E1"/>
    <w:rsid w:val="00BC7C99"/>
    <w:rsid w:val="00BD029F"/>
    <w:rsid w:val="00BD0C6F"/>
    <w:rsid w:val="00BD0D95"/>
    <w:rsid w:val="00BD19B2"/>
    <w:rsid w:val="00BD2897"/>
    <w:rsid w:val="00BD3CB7"/>
    <w:rsid w:val="00BD4F13"/>
    <w:rsid w:val="00BD6A71"/>
    <w:rsid w:val="00BD730D"/>
    <w:rsid w:val="00BD7392"/>
    <w:rsid w:val="00BD79BA"/>
    <w:rsid w:val="00BE152F"/>
    <w:rsid w:val="00BE168C"/>
    <w:rsid w:val="00BE1906"/>
    <w:rsid w:val="00BE238E"/>
    <w:rsid w:val="00BE25A9"/>
    <w:rsid w:val="00BE25B7"/>
    <w:rsid w:val="00BE2A6C"/>
    <w:rsid w:val="00BE3DE4"/>
    <w:rsid w:val="00BE4312"/>
    <w:rsid w:val="00BE4EA0"/>
    <w:rsid w:val="00BE52D9"/>
    <w:rsid w:val="00BE5593"/>
    <w:rsid w:val="00BE5668"/>
    <w:rsid w:val="00BE581C"/>
    <w:rsid w:val="00BE68AF"/>
    <w:rsid w:val="00BE68EB"/>
    <w:rsid w:val="00BE7152"/>
    <w:rsid w:val="00BE72CB"/>
    <w:rsid w:val="00BF084D"/>
    <w:rsid w:val="00BF0BF7"/>
    <w:rsid w:val="00BF202C"/>
    <w:rsid w:val="00BF2210"/>
    <w:rsid w:val="00BF254C"/>
    <w:rsid w:val="00BF3D56"/>
    <w:rsid w:val="00BF42D1"/>
    <w:rsid w:val="00BF53F2"/>
    <w:rsid w:val="00BF6B56"/>
    <w:rsid w:val="00BF7671"/>
    <w:rsid w:val="00BF78E1"/>
    <w:rsid w:val="00BF7F79"/>
    <w:rsid w:val="00C00BB2"/>
    <w:rsid w:val="00C013FD"/>
    <w:rsid w:val="00C013FE"/>
    <w:rsid w:val="00C01FD0"/>
    <w:rsid w:val="00C03AC8"/>
    <w:rsid w:val="00C03BDD"/>
    <w:rsid w:val="00C04726"/>
    <w:rsid w:val="00C0479B"/>
    <w:rsid w:val="00C04992"/>
    <w:rsid w:val="00C050C2"/>
    <w:rsid w:val="00C05116"/>
    <w:rsid w:val="00C059E2"/>
    <w:rsid w:val="00C070B3"/>
    <w:rsid w:val="00C10471"/>
    <w:rsid w:val="00C10A78"/>
    <w:rsid w:val="00C10F7A"/>
    <w:rsid w:val="00C11409"/>
    <w:rsid w:val="00C115B1"/>
    <w:rsid w:val="00C11A89"/>
    <w:rsid w:val="00C11DC4"/>
    <w:rsid w:val="00C12601"/>
    <w:rsid w:val="00C13159"/>
    <w:rsid w:val="00C1346D"/>
    <w:rsid w:val="00C136D9"/>
    <w:rsid w:val="00C14478"/>
    <w:rsid w:val="00C145FC"/>
    <w:rsid w:val="00C151F2"/>
    <w:rsid w:val="00C16604"/>
    <w:rsid w:val="00C16683"/>
    <w:rsid w:val="00C16BE5"/>
    <w:rsid w:val="00C16F94"/>
    <w:rsid w:val="00C20B36"/>
    <w:rsid w:val="00C2159A"/>
    <w:rsid w:val="00C21E59"/>
    <w:rsid w:val="00C22339"/>
    <w:rsid w:val="00C23C4E"/>
    <w:rsid w:val="00C23D44"/>
    <w:rsid w:val="00C24189"/>
    <w:rsid w:val="00C255EE"/>
    <w:rsid w:val="00C25A5B"/>
    <w:rsid w:val="00C25ADA"/>
    <w:rsid w:val="00C25DD0"/>
    <w:rsid w:val="00C26A0D"/>
    <w:rsid w:val="00C27344"/>
    <w:rsid w:val="00C273EA"/>
    <w:rsid w:val="00C278C4"/>
    <w:rsid w:val="00C3037E"/>
    <w:rsid w:val="00C30709"/>
    <w:rsid w:val="00C311C0"/>
    <w:rsid w:val="00C316EC"/>
    <w:rsid w:val="00C32836"/>
    <w:rsid w:val="00C32859"/>
    <w:rsid w:val="00C328D4"/>
    <w:rsid w:val="00C3323E"/>
    <w:rsid w:val="00C3342B"/>
    <w:rsid w:val="00C3388C"/>
    <w:rsid w:val="00C339B5"/>
    <w:rsid w:val="00C34A48"/>
    <w:rsid w:val="00C357A4"/>
    <w:rsid w:val="00C364CE"/>
    <w:rsid w:val="00C37FA2"/>
    <w:rsid w:val="00C400F5"/>
    <w:rsid w:val="00C40C6D"/>
    <w:rsid w:val="00C41048"/>
    <w:rsid w:val="00C41434"/>
    <w:rsid w:val="00C41A8E"/>
    <w:rsid w:val="00C41C6D"/>
    <w:rsid w:val="00C4257B"/>
    <w:rsid w:val="00C42DCE"/>
    <w:rsid w:val="00C43B54"/>
    <w:rsid w:val="00C44526"/>
    <w:rsid w:val="00C4462D"/>
    <w:rsid w:val="00C450C7"/>
    <w:rsid w:val="00C46A23"/>
    <w:rsid w:val="00C46EA5"/>
    <w:rsid w:val="00C47283"/>
    <w:rsid w:val="00C474F1"/>
    <w:rsid w:val="00C50211"/>
    <w:rsid w:val="00C50B49"/>
    <w:rsid w:val="00C50D1B"/>
    <w:rsid w:val="00C51517"/>
    <w:rsid w:val="00C52480"/>
    <w:rsid w:val="00C525AA"/>
    <w:rsid w:val="00C530E6"/>
    <w:rsid w:val="00C53F49"/>
    <w:rsid w:val="00C55377"/>
    <w:rsid w:val="00C56E2C"/>
    <w:rsid w:val="00C57301"/>
    <w:rsid w:val="00C57303"/>
    <w:rsid w:val="00C57ADC"/>
    <w:rsid w:val="00C60796"/>
    <w:rsid w:val="00C612A7"/>
    <w:rsid w:val="00C61C42"/>
    <w:rsid w:val="00C61F6B"/>
    <w:rsid w:val="00C622E6"/>
    <w:rsid w:val="00C62D17"/>
    <w:rsid w:val="00C63954"/>
    <w:rsid w:val="00C64625"/>
    <w:rsid w:val="00C65003"/>
    <w:rsid w:val="00C66E93"/>
    <w:rsid w:val="00C67122"/>
    <w:rsid w:val="00C67318"/>
    <w:rsid w:val="00C67969"/>
    <w:rsid w:val="00C67F25"/>
    <w:rsid w:val="00C70758"/>
    <w:rsid w:val="00C7096C"/>
    <w:rsid w:val="00C70EFA"/>
    <w:rsid w:val="00C716AA"/>
    <w:rsid w:val="00C71734"/>
    <w:rsid w:val="00C71D26"/>
    <w:rsid w:val="00C71EDA"/>
    <w:rsid w:val="00C7208B"/>
    <w:rsid w:val="00C72623"/>
    <w:rsid w:val="00C72A25"/>
    <w:rsid w:val="00C72F17"/>
    <w:rsid w:val="00C742A1"/>
    <w:rsid w:val="00C7522B"/>
    <w:rsid w:val="00C75ABE"/>
    <w:rsid w:val="00C76731"/>
    <w:rsid w:val="00C800E9"/>
    <w:rsid w:val="00C8181A"/>
    <w:rsid w:val="00C82CB0"/>
    <w:rsid w:val="00C830DD"/>
    <w:rsid w:val="00C848D7"/>
    <w:rsid w:val="00C85E86"/>
    <w:rsid w:val="00C86169"/>
    <w:rsid w:val="00C86AEE"/>
    <w:rsid w:val="00C90408"/>
    <w:rsid w:val="00C90B49"/>
    <w:rsid w:val="00C91948"/>
    <w:rsid w:val="00C91F00"/>
    <w:rsid w:val="00C9218F"/>
    <w:rsid w:val="00C921A6"/>
    <w:rsid w:val="00C922D1"/>
    <w:rsid w:val="00C9368D"/>
    <w:rsid w:val="00C93BF7"/>
    <w:rsid w:val="00C93E50"/>
    <w:rsid w:val="00C944B1"/>
    <w:rsid w:val="00C94A00"/>
    <w:rsid w:val="00C952CC"/>
    <w:rsid w:val="00C96971"/>
    <w:rsid w:val="00C97015"/>
    <w:rsid w:val="00C97738"/>
    <w:rsid w:val="00C9786E"/>
    <w:rsid w:val="00C97A7B"/>
    <w:rsid w:val="00C97FA0"/>
    <w:rsid w:val="00C97FC8"/>
    <w:rsid w:val="00CA0577"/>
    <w:rsid w:val="00CA0B31"/>
    <w:rsid w:val="00CA0DD2"/>
    <w:rsid w:val="00CA16C6"/>
    <w:rsid w:val="00CA1B0A"/>
    <w:rsid w:val="00CA23DD"/>
    <w:rsid w:val="00CA45DE"/>
    <w:rsid w:val="00CA4B47"/>
    <w:rsid w:val="00CA4DF9"/>
    <w:rsid w:val="00CA5119"/>
    <w:rsid w:val="00CA5501"/>
    <w:rsid w:val="00CA56F7"/>
    <w:rsid w:val="00CA6281"/>
    <w:rsid w:val="00CA70D0"/>
    <w:rsid w:val="00CB008D"/>
    <w:rsid w:val="00CB181E"/>
    <w:rsid w:val="00CB23A4"/>
    <w:rsid w:val="00CB2D96"/>
    <w:rsid w:val="00CB3E30"/>
    <w:rsid w:val="00CB440C"/>
    <w:rsid w:val="00CB5153"/>
    <w:rsid w:val="00CB56B1"/>
    <w:rsid w:val="00CB58FF"/>
    <w:rsid w:val="00CB5C60"/>
    <w:rsid w:val="00CB6E26"/>
    <w:rsid w:val="00CB6FA5"/>
    <w:rsid w:val="00CB774F"/>
    <w:rsid w:val="00CB7F36"/>
    <w:rsid w:val="00CC0378"/>
    <w:rsid w:val="00CC2339"/>
    <w:rsid w:val="00CC296C"/>
    <w:rsid w:val="00CC3B3F"/>
    <w:rsid w:val="00CC3D1C"/>
    <w:rsid w:val="00CC40BC"/>
    <w:rsid w:val="00CC40C6"/>
    <w:rsid w:val="00CC47BC"/>
    <w:rsid w:val="00CC4B80"/>
    <w:rsid w:val="00CC53A2"/>
    <w:rsid w:val="00CC6C49"/>
    <w:rsid w:val="00CC6F89"/>
    <w:rsid w:val="00CC72C3"/>
    <w:rsid w:val="00CC74FB"/>
    <w:rsid w:val="00CC7AF8"/>
    <w:rsid w:val="00CC7DB8"/>
    <w:rsid w:val="00CD1B01"/>
    <w:rsid w:val="00CD2521"/>
    <w:rsid w:val="00CD2930"/>
    <w:rsid w:val="00CD3234"/>
    <w:rsid w:val="00CD33CD"/>
    <w:rsid w:val="00CD348D"/>
    <w:rsid w:val="00CD368C"/>
    <w:rsid w:val="00CD3C0A"/>
    <w:rsid w:val="00CD3D79"/>
    <w:rsid w:val="00CD4163"/>
    <w:rsid w:val="00CD4E6E"/>
    <w:rsid w:val="00CD6001"/>
    <w:rsid w:val="00CD6561"/>
    <w:rsid w:val="00CD6FAD"/>
    <w:rsid w:val="00CE0E93"/>
    <w:rsid w:val="00CE15F9"/>
    <w:rsid w:val="00CE2253"/>
    <w:rsid w:val="00CE299C"/>
    <w:rsid w:val="00CE2D3E"/>
    <w:rsid w:val="00CE2F33"/>
    <w:rsid w:val="00CE32C2"/>
    <w:rsid w:val="00CE3AC9"/>
    <w:rsid w:val="00CE58AB"/>
    <w:rsid w:val="00CE5E1C"/>
    <w:rsid w:val="00CE6474"/>
    <w:rsid w:val="00CE6A87"/>
    <w:rsid w:val="00CE6BFF"/>
    <w:rsid w:val="00CE78FE"/>
    <w:rsid w:val="00CF00BE"/>
    <w:rsid w:val="00CF05B3"/>
    <w:rsid w:val="00CF0E14"/>
    <w:rsid w:val="00CF0F4D"/>
    <w:rsid w:val="00CF3070"/>
    <w:rsid w:val="00CF4666"/>
    <w:rsid w:val="00CF47F2"/>
    <w:rsid w:val="00CF594D"/>
    <w:rsid w:val="00CF6864"/>
    <w:rsid w:val="00CF74A3"/>
    <w:rsid w:val="00CF76EF"/>
    <w:rsid w:val="00CF7B43"/>
    <w:rsid w:val="00D000F9"/>
    <w:rsid w:val="00D01B14"/>
    <w:rsid w:val="00D0205F"/>
    <w:rsid w:val="00D0280B"/>
    <w:rsid w:val="00D029E4"/>
    <w:rsid w:val="00D030D8"/>
    <w:rsid w:val="00D03CB2"/>
    <w:rsid w:val="00D03D7F"/>
    <w:rsid w:val="00D04A3A"/>
    <w:rsid w:val="00D05E1C"/>
    <w:rsid w:val="00D05F19"/>
    <w:rsid w:val="00D062F5"/>
    <w:rsid w:val="00D06871"/>
    <w:rsid w:val="00D06E37"/>
    <w:rsid w:val="00D07194"/>
    <w:rsid w:val="00D07D03"/>
    <w:rsid w:val="00D1023B"/>
    <w:rsid w:val="00D10BAB"/>
    <w:rsid w:val="00D1196D"/>
    <w:rsid w:val="00D11FFE"/>
    <w:rsid w:val="00D124EF"/>
    <w:rsid w:val="00D12961"/>
    <w:rsid w:val="00D13AF5"/>
    <w:rsid w:val="00D13CDF"/>
    <w:rsid w:val="00D14887"/>
    <w:rsid w:val="00D14CC0"/>
    <w:rsid w:val="00D14E22"/>
    <w:rsid w:val="00D1561F"/>
    <w:rsid w:val="00D15656"/>
    <w:rsid w:val="00D157DB"/>
    <w:rsid w:val="00D159C9"/>
    <w:rsid w:val="00D15F98"/>
    <w:rsid w:val="00D169D1"/>
    <w:rsid w:val="00D177A6"/>
    <w:rsid w:val="00D17957"/>
    <w:rsid w:val="00D17AE4"/>
    <w:rsid w:val="00D2026F"/>
    <w:rsid w:val="00D20277"/>
    <w:rsid w:val="00D21683"/>
    <w:rsid w:val="00D216CC"/>
    <w:rsid w:val="00D223E5"/>
    <w:rsid w:val="00D22754"/>
    <w:rsid w:val="00D22A44"/>
    <w:rsid w:val="00D22C4C"/>
    <w:rsid w:val="00D22DAE"/>
    <w:rsid w:val="00D2304D"/>
    <w:rsid w:val="00D24168"/>
    <w:rsid w:val="00D24783"/>
    <w:rsid w:val="00D24AEC"/>
    <w:rsid w:val="00D24E10"/>
    <w:rsid w:val="00D255E2"/>
    <w:rsid w:val="00D26559"/>
    <w:rsid w:val="00D26600"/>
    <w:rsid w:val="00D3068C"/>
    <w:rsid w:val="00D30FDD"/>
    <w:rsid w:val="00D31324"/>
    <w:rsid w:val="00D3190F"/>
    <w:rsid w:val="00D31919"/>
    <w:rsid w:val="00D323D7"/>
    <w:rsid w:val="00D32A2D"/>
    <w:rsid w:val="00D32C9D"/>
    <w:rsid w:val="00D356A0"/>
    <w:rsid w:val="00D3600A"/>
    <w:rsid w:val="00D3609E"/>
    <w:rsid w:val="00D367AE"/>
    <w:rsid w:val="00D37232"/>
    <w:rsid w:val="00D37BA4"/>
    <w:rsid w:val="00D411FB"/>
    <w:rsid w:val="00D417A8"/>
    <w:rsid w:val="00D41B3E"/>
    <w:rsid w:val="00D41C22"/>
    <w:rsid w:val="00D42120"/>
    <w:rsid w:val="00D42983"/>
    <w:rsid w:val="00D44713"/>
    <w:rsid w:val="00D449DA"/>
    <w:rsid w:val="00D46692"/>
    <w:rsid w:val="00D470EE"/>
    <w:rsid w:val="00D50146"/>
    <w:rsid w:val="00D50957"/>
    <w:rsid w:val="00D51F20"/>
    <w:rsid w:val="00D51F35"/>
    <w:rsid w:val="00D52BA5"/>
    <w:rsid w:val="00D546FD"/>
    <w:rsid w:val="00D567EC"/>
    <w:rsid w:val="00D57282"/>
    <w:rsid w:val="00D600B4"/>
    <w:rsid w:val="00D60498"/>
    <w:rsid w:val="00D60DBB"/>
    <w:rsid w:val="00D60F79"/>
    <w:rsid w:val="00D618AC"/>
    <w:rsid w:val="00D61A2F"/>
    <w:rsid w:val="00D61A58"/>
    <w:rsid w:val="00D620E3"/>
    <w:rsid w:val="00D62946"/>
    <w:rsid w:val="00D62E5F"/>
    <w:rsid w:val="00D6356B"/>
    <w:rsid w:val="00D638ED"/>
    <w:rsid w:val="00D6405B"/>
    <w:rsid w:val="00D64A2A"/>
    <w:rsid w:val="00D64D5D"/>
    <w:rsid w:val="00D64FE3"/>
    <w:rsid w:val="00D65554"/>
    <w:rsid w:val="00D6558F"/>
    <w:rsid w:val="00D659A2"/>
    <w:rsid w:val="00D663CA"/>
    <w:rsid w:val="00D66F7A"/>
    <w:rsid w:val="00D6788F"/>
    <w:rsid w:val="00D7047C"/>
    <w:rsid w:val="00D707DD"/>
    <w:rsid w:val="00D70A3D"/>
    <w:rsid w:val="00D70E9E"/>
    <w:rsid w:val="00D71441"/>
    <w:rsid w:val="00D71E61"/>
    <w:rsid w:val="00D7244C"/>
    <w:rsid w:val="00D72A94"/>
    <w:rsid w:val="00D72F5A"/>
    <w:rsid w:val="00D7363D"/>
    <w:rsid w:val="00D7376D"/>
    <w:rsid w:val="00D73FFF"/>
    <w:rsid w:val="00D75DE2"/>
    <w:rsid w:val="00D76744"/>
    <w:rsid w:val="00D77FA2"/>
    <w:rsid w:val="00D81882"/>
    <w:rsid w:val="00D81E8E"/>
    <w:rsid w:val="00D82DB7"/>
    <w:rsid w:val="00D851FB"/>
    <w:rsid w:val="00D85D87"/>
    <w:rsid w:val="00D865B2"/>
    <w:rsid w:val="00D86826"/>
    <w:rsid w:val="00D8725A"/>
    <w:rsid w:val="00D91308"/>
    <w:rsid w:val="00D91FD2"/>
    <w:rsid w:val="00D92D14"/>
    <w:rsid w:val="00D932AD"/>
    <w:rsid w:val="00D93971"/>
    <w:rsid w:val="00D9426E"/>
    <w:rsid w:val="00D951C0"/>
    <w:rsid w:val="00D9585C"/>
    <w:rsid w:val="00D95CE9"/>
    <w:rsid w:val="00D969FA"/>
    <w:rsid w:val="00D96C52"/>
    <w:rsid w:val="00D97C2B"/>
    <w:rsid w:val="00DA077B"/>
    <w:rsid w:val="00DA1B1A"/>
    <w:rsid w:val="00DA1C7C"/>
    <w:rsid w:val="00DA202B"/>
    <w:rsid w:val="00DA2421"/>
    <w:rsid w:val="00DA2D5D"/>
    <w:rsid w:val="00DA3E02"/>
    <w:rsid w:val="00DA3EB5"/>
    <w:rsid w:val="00DA4184"/>
    <w:rsid w:val="00DA53AF"/>
    <w:rsid w:val="00DA58D8"/>
    <w:rsid w:val="00DA6547"/>
    <w:rsid w:val="00DA736E"/>
    <w:rsid w:val="00DA7DCE"/>
    <w:rsid w:val="00DB041D"/>
    <w:rsid w:val="00DB08D1"/>
    <w:rsid w:val="00DB0F6C"/>
    <w:rsid w:val="00DB1CAE"/>
    <w:rsid w:val="00DB424D"/>
    <w:rsid w:val="00DB43DE"/>
    <w:rsid w:val="00DB4830"/>
    <w:rsid w:val="00DB497F"/>
    <w:rsid w:val="00DB4984"/>
    <w:rsid w:val="00DB5D36"/>
    <w:rsid w:val="00DB5F69"/>
    <w:rsid w:val="00DB64ED"/>
    <w:rsid w:val="00DB695B"/>
    <w:rsid w:val="00DB705B"/>
    <w:rsid w:val="00DB7772"/>
    <w:rsid w:val="00DB7AA1"/>
    <w:rsid w:val="00DB7C1E"/>
    <w:rsid w:val="00DC0F1E"/>
    <w:rsid w:val="00DC11F1"/>
    <w:rsid w:val="00DC1367"/>
    <w:rsid w:val="00DC1916"/>
    <w:rsid w:val="00DC1F3D"/>
    <w:rsid w:val="00DC2533"/>
    <w:rsid w:val="00DC264B"/>
    <w:rsid w:val="00DC280F"/>
    <w:rsid w:val="00DC3C57"/>
    <w:rsid w:val="00DC479F"/>
    <w:rsid w:val="00DC4842"/>
    <w:rsid w:val="00DC491C"/>
    <w:rsid w:val="00DC57B1"/>
    <w:rsid w:val="00DC63A2"/>
    <w:rsid w:val="00DC68CE"/>
    <w:rsid w:val="00DC6A0C"/>
    <w:rsid w:val="00DC6AAF"/>
    <w:rsid w:val="00DC7A4B"/>
    <w:rsid w:val="00DD04A1"/>
    <w:rsid w:val="00DD08E5"/>
    <w:rsid w:val="00DD0D8C"/>
    <w:rsid w:val="00DD1A60"/>
    <w:rsid w:val="00DD2910"/>
    <w:rsid w:val="00DD2AA1"/>
    <w:rsid w:val="00DD37EC"/>
    <w:rsid w:val="00DD3E22"/>
    <w:rsid w:val="00DD4073"/>
    <w:rsid w:val="00DD40AA"/>
    <w:rsid w:val="00DD487A"/>
    <w:rsid w:val="00DD49DF"/>
    <w:rsid w:val="00DD4BEF"/>
    <w:rsid w:val="00DD4F3F"/>
    <w:rsid w:val="00DD522A"/>
    <w:rsid w:val="00DD527C"/>
    <w:rsid w:val="00DD5410"/>
    <w:rsid w:val="00DD56DC"/>
    <w:rsid w:val="00DD5E38"/>
    <w:rsid w:val="00DD6680"/>
    <w:rsid w:val="00DD6FB8"/>
    <w:rsid w:val="00DD72F4"/>
    <w:rsid w:val="00DD733C"/>
    <w:rsid w:val="00DD7862"/>
    <w:rsid w:val="00DD7EAA"/>
    <w:rsid w:val="00DE0DA8"/>
    <w:rsid w:val="00DE1AC3"/>
    <w:rsid w:val="00DE1CBA"/>
    <w:rsid w:val="00DE2A9E"/>
    <w:rsid w:val="00DE37BB"/>
    <w:rsid w:val="00DE37BC"/>
    <w:rsid w:val="00DE57EC"/>
    <w:rsid w:val="00DE5C9C"/>
    <w:rsid w:val="00DE5CE7"/>
    <w:rsid w:val="00DE5FDD"/>
    <w:rsid w:val="00DE64F5"/>
    <w:rsid w:val="00DE7C2C"/>
    <w:rsid w:val="00DF01FE"/>
    <w:rsid w:val="00DF0B7B"/>
    <w:rsid w:val="00DF0BCE"/>
    <w:rsid w:val="00DF0D7B"/>
    <w:rsid w:val="00DF1837"/>
    <w:rsid w:val="00DF1844"/>
    <w:rsid w:val="00DF19F0"/>
    <w:rsid w:val="00DF1F96"/>
    <w:rsid w:val="00DF2053"/>
    <w:rsid w:val="00DF40BC"/>
    <w:rsid w:val="00DF424F"/>
    <w:rsid w:val="00DF5A99"/>
    <w:rsid w:val="00DF62DC"/>
    <w:rsid w:val="00DF63CF"/>
    <w:rsid w:val="00DF6568"/>
    <w:rsid w:val="00DF69F8"/>
    <w:rsid w:val="00DF6C60"/>
    <w:rsid w:val="00DF755C"/>
    <w:rsid w:val="00DF7757"/>
    <w:rsid w:val="00DF7BCC"/>
    <w:rsid w:val="00DF7C09"/>
    <w:rsid w:val="00E00649"/>
    <w:rsid w:val="00E0160F"/>
    <w:rsid w:val="00E03A90"/>
    <w:rsid w:val="00E04889"/>
    <w:rsid w:val="00E050CB"/>
    <w:rsid w:val="00E05A99"/>
    <w:rsid w:val="00E05F0A"/>
    <w:rsid w:val="00E061F0"/>
    <w:rsid w:val="00E06A23"/>
    <w:rsid w:val="00E074C1"/>
    <w:rsid w:val="00E07B55"/>
    <w:rsid w:val="00E07D76"/>
    <w:rsid w:val="00E07E57"/>
    <w:rsid w:val="00E10C26"/>
    <w:rsid w:val="00E10DC0"/>
    <w:rsid w:val="00E11102"/>
    <w:rsid w:val="00E11923"/>
    <w:rsid w:val="00E11B4E"/>
    <w:rsid w:val="00E11B59"/>
    <w:rsid w:val="00E14063"/>
    <w:rsid w:val="00E144F2"/>
    <w:rsid w:val="00E14806"/>
    <w:rsid w:val="00E14994"/>
    <w:rsid w:val="00E16CC4"/>
    <w:rsid w:val="00E1749E"/>
    <w:rsid w:val="00E17AFF"/>
    <w:rsid w:val="00E17F53"/>
    <w:rsid w:val="00E20214"/>
    <w:rsid w:val="00E205B3"/>
    <w:rsid w:val="00E21CF4"/>
    <w:rsid w:val="00E21D48"/>
    <w:rsid w:val="00E222A2"/>
    <w:rsid w:val="00E22697"/>
    <w:rsid w:val="00E2286D"/>
    <w:rsid w:val="00E2381B"/>
    <w:rsid w:val="00E239D8"/>
    <w:rsid w:val="00E24C31"/>
    <w:rsid w:val="00E252F6"/>
    <w:rsid w:val="00E25401"/>
    <w:rsid w:val="00E25562"/>
    <w:rsid w:val="00E265B4"/>
    <w:rsid w:val="00E274C4"/>
    <w:rsid w:val="00E32453"/>
    <w:rsid w:val="00E32863"/>
    <w:rsid w:val="00E32AC2"/>
    <w:rsid w:val="00E335D1"/>
    <w:rsid w:val="00E33625"/>
    <w:rsid w:val="00E337C6"/>
    <w:rsid w:val="00E3412C"/>
    <w:rsid w:val="00E34254"/>
    <w:rsid w:val="00E34366"/>
    <w:rsid w:val="00E346F6"/>
    <w:rsid w:val="00E3488A"/>
    <w:rsid w:val="00E348FA"/>
    <w:rsid w:val="00E358E8"/>
    <w:rsid w:val="00E35B97"/>
    <w:rsid w:val="00E362F6"/>
    <w:rsid w:val="00E36493"/>
    <w:rsid w:val="00E36561"/>
    <w:rsid w:val="00E365CA"/>
    <w:rsid w:val="00E36F62"/>
    <w:rsid w:val="00E37254"/>
    <w:rsid w:val="00E378AE"/>
    <w:rsid w:val="00E404FB"/>
    <w:rsid w:val="00E40AF4"/>
    <w:rsid w:val="00E4109C"/>
    <w:rsid w:val="00E4289E"/>
    <w:rsid w:val="00E431BD"/>
    <w:rsid w:val="00E4341F"/>
    <w:rsid w:val="00E43596"/>
    <w:rsid w:val="00E43FAE"/>
    <w:rsid w:val="00E4410B"/>
    <w:rsid w:val="00E44252"/>
    <w:rsid w:val="00E4498F"/>
    <w:rsid w:val="00E45830"/>
    <w:rsid w:val="00E45977"/>
    <w:rsid w:val="00E471EB"/>
    <w:rsid w:val="00E47731"/>
    <w:rsid w:val="00E47F04"/>
    <w:rsid w:val="00E5046A"/>
    <w:rsid w:val="00E50E40"/>
    <w:rsid w:val="00E50FB7"/>
    <w:rsid w:val="00E51446"/>
    <w:rsid w:val="00E51C89"/>
    <w:rsid w:val="00E51CAE"/>
    <w:rsid w:val="00E51FA4"/>
    <w:rsid w:val="00E523A3"/>
    <w:rsid w:val="00E535F9"/>
    <w:rsid w:val="00E53618"/>
    <w:rsid w:val="00E5369C"/>
    <w:rsid w:val="00E53E4F"/>
    <w:rsid w:val="00E54BBB"/>
    <w:rsid w:val="00E54FDA"/>
    <w:rsid w:val="00E555B9"/>
    <w:rsid w:val="00E55702"/>
    <w:rsid w:val="00E557F6"/>
    <w:rsid w:val="00E55BCC"/>
    <w:rsid w:val="00E57529"/>
    <w:rsid w:val="00E60491"/>
    <w:rsid w:val="00E605BE"/>
    <w:rsid w:val="00E6063D"/>
    <w:rsid w:val="00E61134"/>
    <w:rsid w:val="00E614EF"/>
    <w:rsid w:val="00E614F0"/>
    <w:rsid w:val="00E61B27"/>
    <w:rsid w:val="00E620FF"/>
    <w:rsid w:val="00E628FC"/>
    <w:rsid w:val="00E63F66"/>
    <w:rsid w:val="00E63FED"/>
    <w:rsid w:val="00E642F3"/>
    <w:rsid w:val="00E64E81"/>
    <w:rsid w:val="00E64E8F"/>
    <w:rsid w:val="00E65778"/>
    <w:rsid w:val="00E65D97"/>
    <w:rsid w:val="00E66CE5"/>
    <w:rsid w:val="00E67CD9"/>
    <w:rsid w:val="00E7074B"/>
    <w:rsid w:val="00E70911"/>
    <w:rsid w:val="00E70CAF"/>
    <w:rsid w:val="00E71530"/>
    <w:rsid w:val="00E7168D"/>
    <w:rsid w:val="00E71F08"/>
    <w:rsid w:val="00E72767"/>
    <w:rsid w:val="00E72B13"/>
    <w:rsid w:val="00E73C2B"/>
    <w:rsid w:val="00E74AD9"/>
    <w:rsid w:val="00E7547B"/>
    <w:rsid w:val="00E765B6"/>
    <w:rsid w:val="00E76715"/>
    <w:rsid w:val="00E76E4A"/>
    <w:rsid w:val="00E775FF"/>
    <w:rsid w:val="00E778B3"/>
    <w:rsid w:val="00E813D7"/>
    <w:rsid w:val="00E826D8"/>
    <w:rsid w:val="00E8340D"/>
    <w:rsid w:val="00E83D1B"/>
    <w:rsid w:val="00E84A6E"/>
    <w:rsid w:val="00E85B46"/>
    <w:rsid w:val="00E87224"/>
    <w:rsid w:val="00E8728B"/>
    <w:rsid w:val="00E87883"/>
    <w:rsid w:val="00E87AEC"/>
    <w:rsid w:val="00E87DB6"/>
    <w:rsid w:val="00E90333"/>
    <w:rsid w:val="00E90801"/>
    <w:rsid w:val="00E90D7A"/>
    <w:rsid w:val="00E91588"/>
    <w:rsid w:val="00E91D53"/>
    <w:rsid w:val="00E9215A"/>
    <w:rsid w:val="00E9279A"/>
    <w:rsid w:val="00E92848"/>
    <w:rsid w:val="00E93141"/>
    <w:rsid w:val="00E935EB"/>
    <w:rsid w:val="00E938A3"/>
    <w:rsid w:val="00E93E2E"/>
    <w:rsid w:val="00E94F93"/>
    <w:rsid w:val="00E95511"/>
    <w:rsid w:val="00E961FD"/>
    <w:rsid w:val="00E9631C"/>
    <w:rsid w:val="00E9634C"/>
    <w:rsid w:val="00E96D92"/>
    <w:rsid w:val="00E97205"/>
    <w:rsid w:val="00E972E5"/>
    <w:rsid w:val="00E978C3"/>
    <w:rsid w:val="00EA00ED"/>
    <w:rsid w:val="00EA095E"/>
    <w:rsid w:val="00EA0BF5"/>
    <w:rsid w:val="00EA0D89"/>
    <w:rsid w:val="00EA1187"/>
    <w:rsid w:val="00EA1A58"/>
    <w:rsid w:val="00EA2964"/>
    <w:rsid w:val="00EA2D02"/>
    <w:rsid w:val="00EA4CE8"/>
    <w:rsid w:val="00EA5857"/>
    <w:rsid w:val="00EA58A0"/>
    <w:rsid w:val="00EA631C"/>
    <w:rsid w:val="00EA66A1"/>
    <w:rsid w:val="00EA7AA0"/>
    <w:rsid w:val="00EB05A5"/>
    <w:rsid w:val="00EB2FD4"/>
    <w:rsid w:val="00EB3D47"/>
    <w:rsid w:val="00EB5437"/>
    <w:rsid w:val="00EB5A34"/>
    <w:rsid w:val="00EB6447"/>
    <w:rsid w:val="00EB6660"/>
    <w:rsid w:val="00EB687F"/>
    <w:rsid w:val="00EB694E"/>
    <w:rsid w:val="00EB74B4"/>
    <w:rsid w:val="00EB7787"/>
    <w:rsid w:val="00EC01BE"/>
    <w:rsid w:val="00EC0A55"/>
    <w:rsid w:val="00EC10BA"/>
    <w:rsid w:val="00EC167B"/>
    <w:rsid w:val="00EC18B3"/>
    <w:rsid w:val="00EC23BD"/>
    <w:rsid w:val="00EC25E5"/>
    <w:rsid w:val="00EC30C3"/>
    <w:rsid w:val="00EC37C6"/>
    <w:rsid w:val="00EC3E36"/>
    <w:rsid w:val="00EC53C8"/>
    <w:rsid w:val="00EC68A0"/>
    <w:rsid w:val="00EC7082"/>
    <w:rsid w:val="00ED22FA"/>
    <w:rsid w:val="00ED2960"/>
    <w:rsid w:val="00ED4678"/>
    <w:rsid w:val="00ED4B3A"/>
    <w:rsid w:val="00ED4EF2"/>
    <w:rsid w:val="00ED515B"/>
    <w:rsid w:val="00ED5F15"/>
    <w:rsid w:val="00ED6CEB"/>
    <w:rsid w:val="00ED79EE"/>
    <w:rsid w:val="00EE056A"/>
    <w:rsid w:val="00EE0E61"/>
    <w:rsid w:val="00EE1081"/>
    <w:rsid w:val="00EE113C"/>
    <w:rsid w:val="00EE1229"/>
    <w:rsid w:val="00EE155E"/>
    <w:rsid w:val="00EE193E"/>
    <w:rsid w:val="00EE19EF"/>
    <w:rsid w:val="00EE1C30"/>
    <w:rsid w:val="00EE236A"/>
    <w:rsid w:val="00EE2D2B"/>
    <w:rsid w:val="00EE3227"/>
    <w:rsid w:val="00EE352F"/>
    <w:rsid w:val="00EE3A28"/>
    <w:rsid w:val="00EE3CD4"/>
    <w:rsid w:val="00EE556B"/>
    <w:rsid w:val="00EE5BE5"/>
    <w:rsid w:val="00EE60C6"/>
    <w:rsid w:val="00EE7993"/>
    <w:rsid w:val="00EE7E00"/>
    <w:rsid w:val="00EF03CA"/>
    <w:rsid w:val="00EF1A0F"/>
    <w:rsid w:val="00EF1C17"/>
    <w:rsid w:val="00EF22A4"/>
    <w:rsid w:val="00EF286E"/>
    <w:rsid w:val="00EF2B66"/>
    <w:rsid w:val="00EF3760"/>
    <w:rsid w:val="00EF4A1F"/>
    <w:rsid w:val="00EF53A3"/>
    <w:rsid w:val="00EF587C"/>
    <w:rsid w:val="00EF5C65"/>
    <w:rsid w:val="00EF7319"/>
    <w:rsid w:val="00EF7CDB"/>
    <w:rsid w:val="00EF7F14"/>
    <w:rsid w:val="00F004E9"/>
    <w:rsid w:val="00F00A88"/>
    <w:rsid w:val="00F01709"/>
    <w:rsid w:val="00F01B65"/>
    <w:rsid w:val="00F02BEF"/>
    <w:rsid w:val="00F030A4"/>
    <w:rsid w:val="00F03409"/>
    <w:rsid w:val="00F035AE"/>
    <w:rsid w:val="00F037A9"/>
    <w:rsid w:val="00F03D60"/>
    <w:rsid w:val="00F03F51"/>
    <w:rsid w:val="00F06152"/>
    <w:rsid w:val="00F06F18"/>
    <w:rsid w:val="00F07350"/>
    <w:rsid w:val="00F10F53"/>
    <w:rsid w:val="00F11292"/>
    <w:rsid w:val="00F11910"/>
    <w:rsid w:val="00F11A90"/>
    <w:rsid w:val="00F136A4"/>
    <w:rsid w:val="00F13957"/>
    <w:rsid w:val="00F13AA9"/>
    <w:rsid w:val="00F14476"/>
    <w:rsid w:val="00F14D0F"/>
    <w:rsid w:val="00F152C5"/>
    <w:rsid w:val="00F15E02"/>
    <w:rsid w:val="00F16358"/>
    <w:rsid w:val="00F16E76"/>
    <w:rsid w:val="00F17213"/>
    <w:rsid w:val="00F174B1"/>
    <w:rsid w:val="00F20013"/>
    <w:rsid w:val="00F20261"/>
    <w:rsid w:val="00F202DA"/>
    <w:rsid w:val="00F214F9"/>
    <w:rsid w:val="00F21A8C"/>
    <w:rsid w:val="00F21DED"/>
    <w:rsid w:val="00F21F12"/>
    <w:rsid w:val="00F221B3"/>
    <w:rsid w:val="00F23423"/>
    <w:rsid w:val="00F237F3"/>
    <w:rsid w:val="00F246DD"/>
    <w:rsid w:val="00F24713"/>
    <w:rsid w:val="00F24EF5"/>
    <w:rsid w:val="00F266CB"/>
    <w:rsid w:val="00F2741C"/>
    <w:rsid w:val="00F27615"/>
    <w:rsid w:val="00F27703"/>
    <w:rsid w:val="00F30189"/>
    <w:rsid w:val="00F31293"/>
    <w:rsid w:val="00F31B0B"/>
    <w:rsid w:val="00F31DD2"/>
    <w:rsid w:val="00F321FC"/>
    <w:rsid w:val="00F34391"/>
    <w:rsid w:val="00F359E1"/>
    <w:rsid w:val="00F35CAF"/>
    <w:rsid w:val="00F35F3A"/>
    <w:rsid w:val="00F3704D"/>
    <w:rsid w:val="00F37063"/>
    <w:rsid w:val="00F37316"/>
    <w:rsid w:val="00F37DE8"/>
    <w:rsid w:val="00F40ED7"/>
    <w:rsid w:val="00F42177"/>
    <w:rsid w:val="00F424A5"/>
    <w:rsid w:val="00F43511"/>
    <w:rsid w:val="00F44C18"/>
    <w:rsid w:val="00F45A3F"/>
    <w:rsid w:val="00F477DF"/>
    <w:rsid w:val="00F47AC3"/>
    <w:rsid w:val="00F47B3F"/>
    <w:rsid w:val="00F50312"/>
    <w:rsid w:val="00F50429"/>
    <w:rsid w:val="00F511FC"/>
    <w:rsid w:val="00F51A70"/>
    <w:rsid w:val="00F51CB1"/>
    <w:rsid w:val="00F52BAF"/>
    <w:rsid w:val="00F52C8D"/>
    <w:rsid w:val="00F532D1"/>
    <w:rsid w:val="00F536F5"/>
    <w:rsid w:val="00F53B69"/>
    <w:rsid w:val="00F53FB9"/>
    <w:rsid w:val="00F5407B"/>
    <w:rsid w:val="00F54567"/>
    <w:rsid w:val="00F54617"/>
    <w:rsid w:val="00F5491D"/>
    <w:rsid w:val="00F5495C"/>
    <w:rsid w:val="00F55240"/>
    <w:rsid w:val="00F55409"/>
    <w:rsid w:val="00F55A29"/>
    <w:rsid w:val="00F57E0E"/>
    <w:rsid w:val="00F60B06"/>
    <w:rsid w:val="00F60F2E"/>
    <w:rsid w:val="00F610BB"/>
    <w:rsid w:val="00F6111A"/>
    <w:rsid w:val="00F61379"/>
    <w:rsid w:val="00F630FE"/>
    <w:rsid w:val="00F631FC"/>
    <w:rsid w:val="00F63310"/>
    <w:rsid w:val="00F63879"/>
    <w:rsid w:val="00F63F9D"/>
    <w:rsid w:val="00F65128"/>
    <w:rsid w:val="00F656C5"/>
    <w:rsid w:val="00F65845"/>
    <w:rsid w:val="00F6713A"/>
    <w:rsid w:val="00F7043F"/>
    <w:rsid w:val="00F70874"/>
    <w:rsid w:val="00F70DE0"/>
    <w:rsid w:val="00F727EE"/>
    <w:rsid w:val="00F72D44"/>
    <w:rsid w:val="00F735FF"/>
    <w:rsid w:val="00F73C05"/>
    <w:rsid w:val="00F7406D"/>
    <w:rsid w:val="00F74084"/>
    <w:rsid w:val="00F74839"/>
    <w:rsid w:val="00F77729"/>
    <w:rsid w:val="00F80274"/>
    <w:rsid w:val="00F80C7F"/>
    <w:rsid w:val="00F82300"/>
    <w:rsid w:val="00F8273A"/>
    <w:rsid w:val="00F82834"/>
    <w:rsid w:val="00F8395F"/>
    <w:rsid w:val="00F839A6"/>
    <w:rsid w:val="00F83DE0"/>
    <w:rsid w:val="00F83F7C"/>
    <w:rsid w:val="00F8429E"/>
    <w:rsid w:val="00F85C3A"/>
    <w:rsid w:val="00F86BBC"/>
    <w:rsid w:val="00F905C5"/>
    <w:rsid w:val="00F91196"/>
    <w:rsid w:val="00F918E0"/>
    <w:rsid w:val="00F9194F"/>
    <w:rsid w:val="00F91AD2"/>
    <w:rsid w:val="00F91D24"/>
    <w:rsid w:val="00F91D85"/>
    <w:rsid w:val="00F92837"/>
    <w:rsid w:val="00F929AB"/>
    <w:rsid w:val="00F932EC"/>
    <w:rsid w:val="00F93423"/>
    <w:rsid w:val="00F94419"/>
    <w:rsid w:val="00F94A67"/>
    <w:rsid w:val="00F95359"/>
    <w:rsid w:val="00F95712"/>
    <w:rsid w:val="00F95CB7"/>
    <w:rsid w:val="00F95DBA"/>
    <w:rsid w:val="00F960AE"/>
    <w:rsid w:val="00F964A4"/>
    <w:rsid w:val="00F96771"/>
    <w:rsid w:val="00F96AB6"/>
    <w:rsid w:val="00F96C9C"/>
    <w:rsid w:val="00F97CD0"/>
    <w:rsid w:val="00FA0145"/>
    <w:rsid w:val="00FA0238"/>
    <w:rsid w:val="00FA0CC6"/>
    <w:rsid w:val="00FA15EF"/>
    <w:rsid w:val="00FA3242"/>
    <w:rsid w:val="00FA38AB"/>
    <w:rsid w:val="00FA42AD"/>
    <w:rsid w:val="00FA4D98"/>
    <w:rsid w:val="00FA4F28"/>
    <w:rsid w:val="00FA5CAC"/>
    <w:rsid w:val="00FA64FF"/>
    <w:rsid w:val="00FA7547"/>
    <w:rsid w:val="00FA7C0E"/>
    <w:rsid w:val="00FB1382"/>
    <w:rsid w:val="00FB1B67"/>
    <w:rsid w:val="00FB2205"/>
    <w:rsid w:val="00FB22BB"/>
    <w:rsid w:val="00FB2480"/>
    <w:rsid w:val="00FB2E47"/>
    <w:rsid w:val="00FB3A8D"/>
    <w:rsid w:val="00FB3CE6"/>
    <w:rsid w:val="00FB49FA"/>
    <w:rsid w:val="00FB4B21"/>
    <w:rsid w:val="00FB5F65"/>
    <w:rsid w:val="00FB661C"/>
    <w:rsid w:val="00FB7E80"/>
    <w:rsid w:val="00FC0318"/>
    <w:rsid w:val="00FC1181"/>
    <w:rsid w:val="00FC176C"/>
    <w:rsid w:val="00FC2532"/>
    <w:rsid w:val="00FC2ADA"/>
    <w:rsid w:val="00FC2CDB"/>
    <w:rsid w:val="00FC2F5D"/>
    <w:rsid w:val="00FC3419"/>
    <w:rsid w:val="00FC3474"/>
    <w:rsid w:val="00FC37A6"/>
    <w:rsid w:val="00FC3D21"/>
    <w:rsid w:val="00FC3E26"/>
    <w:rsid w:val="00FC44E9"/>
    <w:rsid w:val="00FC4F8F"/>
    <w:rsid w:val="00FC62A5"/>
    <w:rsid w:val="00FC751C"/>
    <w:rsid w:val="00FC7C10"/>
    <w:rsid w:val="00FC7C61"/>
    <w:rsid w:val="00FD0475"/>
    <w:rsid w:val="00FD09DE"/>
    <w:rsid w:val="00FD1740"/>
    <w:rsid w:val="00FD1835"/>
    <w:rsid w:val="00FD2D0E"/>
    <w:rsid w:val="00FD2F34"/>
    <w:rsid w:val="00FD3CAB"/>
    <w:rsid w:val="00FD44BD"/>
    <w:rsid w:val="00FD5F88"/>
    <w:rsid w:val="00FD66ED"/>
    <w:rsid w:val="00FE0235"/>
    <w:rsid w:val="00FE0A23"/>
    <w:rsid w:val="00FE18EC"/>
    <w:rsid w:val="00FE19BF"/>
    <w:rsid w:val="00FE2FD0"/>
    <w:rsid w:val="00FE3005"/>
    <w:rsid w:val="00FE303C"/>
    <w:rsid w:val="00FE364C"/>
    <w:rsid w:val="00FE3DF4"/>
    <w:rsid w:val="00FE4C57"/>
    <w:rsid w:val="00FE4E28"/>
    <w:rsid w:val="00FE4FAA"/>
    <w:rsid w:val="00FE595E"/>
    <w:rsid w:val="00FE5DC7"/>
    <w:rsid w:val="00FE6C59"/>
    <w:rsid w:val="00FE7DE8"/>
    <w:rsid w:val="00FE7F88"/>
    <w:rsid w:val="00FF08DE"/>
    <w:rsid w:val="00FF096A"/>
    <w:rsid w:val="00FF1536"/>
    <w:rsid w:val="00FF1986"/>
    <w:rsid w:val="00FF1C67"/>
    <w:rsid w:val="00FF479E"/>
    <w:rsid w:val="00FF4ACB"/>
    <w:rsid w:val="00FF51F5"/>
    <w:rsid w:val="00FF6B46"/>
    <w:rsid w:val="00FF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5405C-AA83-4D61-99F1-19E0122A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12 Times"/>
    <w:qFormat/>
    <w:rsid w:val="009F5B53"/>
    <w:pPr>
      <w:spacing w:after="0" w:line="240" w:lineRule="auto"/>
      <w:ind w:firstLine="709"/>
      <w:jc w:val="both"/>
    </w:pPr>
    <w:rPr>
      <w:rFonts w:ascii="Times New Roman" w:hAnsi="Times New Roman"/>
      <w:sz w:val="24"/>
    </w:rPr>
  </w:style>
  <w:style w:type="paragraph" w:styleId="1">
    <w:name w:val="heading 1"/>
    <w:aliases w:val="Verdana  11"/>
    <w:basedOn w:val="a"/>
    <w:next w:val="a"/>
    <w:link w:val="10"/>
    <w:autoRedefine/>
    <w:uiPriority w:val="9"/>
    <w:qFormat/>
    <w:rsid w:val="00537BE1"/>
    <w:pPr>
      <w:keepNext/>
      <w:keepLines/>
      <w:outlineLvl w:val="0"/>
    </w:pPr>
    <w:rPr>
      <w:rFonts w:ascii="Verdana" w:eastAsiaTheme="majorEastAsia" w:hAnsi="Verdana" w:cstheme="majorBidi"/>
      <w:sz w:val="22"/>
      <w:szCs w:val="32"/>
    </w:rPr>
  </w:style>
  <w:style w:type="paragraph" w:styleId="2">
    <w:name w:val="heading 2"/>
    <w:aliases w:val="Загол Times 12"/>
    <w:basedOn w:val="a"/>
    <w:next w:val="a"/>
    <w:link w:val="20"/>
    <w:autoRedefine/>
    <w:uiPriority w:val="9"/>
    <w:unhideWhenUsed/>
    <w:rsid w:val="00537BE1"/>
    <w:pPr>
      <w:keepNext/>
      <w:keepLines/>
      <w:spacing w:before="40"/>
      <w:outlineLvl w:val="1"/>
    </w:pPr>
    <w:rPr>
      <w:rFonts w:eastAsiaTheme="majorEastAsia" w:cstheme="majorBidi"/>
      <w:b/>
      <w:smallCaps/>
      <w:szCs w:val="26"/>
    </w:rPr>
  </w:style>
  <w:style w:type="paragraph" w:styleId="3">
    <w:name w:val="heading 3"/>
    <w:aliases w:val="Заг times 12"/>
    <w:basedOn w:val="a"/>
    <w:next w:val="a"/>
    <w:link w:val="30"/>
    <w:uiPriority w:val="9"/>
    <w:unhideWhenUsed/>
    <w:qFormat/>
    <w:rsid w:val="00537BE1"/>
    <w:pPr>
      <w:keepNext/>
      <w:keepLines/>
      <w:spacing w:before="40"/>
      <w:ind w:firstLine="0"/>
      <w:jc w:val="center"/>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imes 13"/>
    <w:basedOn w:val="a"/>
    <w:autoRedefine/>
    <w:uiPriority w:val="1"/>
    <w:qFormat/>
    <w:rsid w:val="0059088C"/>
    <w:pPr>
      <w:autoSpaceDE w:val="0"/>
      <w:autoSpaceDN w:val="0"/>
      <w:adjustRightInd w:val="0"/>
    </w:pPr>
    <w:rPr>
      <w:rFonts w:cs="Times New Roman"/>
      <w:sz w:val="26"/>
      <w:szCs w:val="26"/>
    </w:rPr>
  </w:style>
  <w:style w:type="paragraph" w:customStyle="1" w:styleId="11">
    <w:name w:val="Стиль1"/>
    <w:basedOn w:val="a"/>
    <w:qFormat/>
    <w:rsid w:val="004F0095"/>
    <w:pPr>
      <w:jc w:val="center"/>
    </w:pPr>
    <w:rPr>
      <w:rFonts w:ascii="Verdana" w:eastAsia="Times New Roman" w:hAnsi="Verdana" w:cs="Times New Roman"/>
      <w:b/>
      <w:lang w:eastAsia="ru-RU"/>
    </w:rPr>
  </w:style>
  <w:style w:type="character" w:customStyle="1" w:styleId="10">
    <w:name w:val="Заголовок 1 Знак"/>
    <w:aliases w:val="Verdana  11 Знак"/>
    <w:basedOn w:val="a0"/>
    <w:link w:val="1"/>
    <w:uiPriority w:val="9"/>
    <w:rsid w:val="00537BE1"/>
    <w:rPr>
      <w:rFonts w:ascii="Verdana" w:eastAsiaTheme="majorEastAsia" w:hAnsi="Verdana" w:cstheme="majorBidi"/>
      <w:szCs w:val="32"/>
    </w:rPr>
  </w:style>
  <w:style w:type="character" w:customStyle="1" w:styleId="20">
    <w:name w:val="Заголовок 2 Знак"/>
    <w:aliases w:val="Загол Times 12 Знак"/>
    <w:basedOn w:val="a0"/>
    <w:link w:val="2"/>
    <w:uiPriority w:val="9"/>
    <w:rsid w:val="00537BE1"/>
    <w:rPr>
      <w:rFonts w:ascii="Times New Roman" w:eastAsiaTheme="majorEastAsia" w:hAnsi="Times New Roman" w:cstheme="majorBidi"/>
      <w:b/>
      <w:smallCaps/>
      <w:sz w:val="24"/>
      <w:szCs w:val="26"/>
    </w:rPr>
  </w:style>
  <w:style w:type="character" w:customStyle="1" w:styleId="30">
    <w:name w:val="Заголовок 3 Знак"/>
    <w:aliases w:val="Заг times 12 Знак"/>
    <w:basedOn w:val="a0"/>
    <w:link w:val="3"/>
    <w:uiPriority w:val="9"/>
    <w:rsid w:val="00537BE1"/>
    <w:rPr>
      <w:rFonts w:ascii="Times New Roman" w:eastAsiaTheme="majorEastAsia" w:hAnsi="Times New Roman" w:cstheme="majorBidi"/>
      <w:b/>
      <w:sz w:val="24"/>
      <w:szCs w:val="24"/>
    </w:rPr>
  </w:style>
  <w:style w:type="paragraph" w:customStyle="1" w:styleId="11v">
    <w:name w:val="11 v"/>
    <w:basedOn w:val="a"/>
    <w:autoRedefine/>
    <w:qFormat/>
    <w:rsid w:val="00735A0D"/>
    <w:rPr>
      <w:rFonts w:ascii="Verdana" w:eastAsia="Calibri" w:hAnsi="Verdana" w:cs="Times New Roman"/>
      <w:sz w:val="22"/>
      <w:szCs w:val="24"/>
    </w:rPr>
  </w:style>
  <w:style w:type="paragraph" w:customStyle="1" w:styleId="11v0">
    <w:name w:val="11_v"/>
    <w:basedOn w:val="a"/>
    <w:autoRedefine/>
    <w:qFormat/>
    <w:rsid w:val="008C7DBD"/>
    <w:pPr>
      <w:tabs>
        <w:tab w:val="left" w:pos="2337"/>
      </w:tabs>
      <w:spacing w:after="200" w:line="276" w:lineRule="auto"/>
      <w:ind w:firstLine="0"/>
    </w:pPr>
    <w:rPr>
      <w:rFonts w:ascii="Algerian" w:eastAsia="Calibri" w:hAnsi="Algerian" w:cs="Times New Roman"/>
      <w:sz w:val="22"/>
    </w:rPr>
  </w:style>
  <w:style w:type="paragraph" w:customStyle="1" w:styleId="colibri12">
    <w:name w:val="colibri 12"/>
    <w:basedOn w:val="11v"/>
    <w:qFormat/>
    <w:rsid w:val="00885C45"/>
    <w:pPr>
      <w:ind w:firstLine="539"/>
    </w:pPr>
    <w:rPr>
      <w:rFonts w:asciiTheme="minorHAnsi" w:hAnsiTheme="minorHAnsi"/>
      <w:sz w:val="24"/>
    </w:rPr>
  </w:style>
  <w:style w:type="paragraph" w:customStyle="1" w:styleId="ConsPlusNormal">
    <w:name w:val="ConsPlusNormal"/>
    <w:rsid w:val="000212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02127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0212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E73C4AFFA7F5733A0EEF126460A6C55C9A658C5A37B17F377FD00E8CBB1D6857B48E6A3302EFC862606176CBYDY9J" TargetMode="External"/><Relationship Id="rId13" Type="http://schemas.openxmlformats.org/officeDocument/2006/relationships/hyperlink" Target="consultantplus://offline/ref=8AE73C4AFFA7F5733A0EEF126460A6C55F926D895C31B17F377FD00E8CBB1D6845B4D6663103F1C8697537278E859F13E8F241569F7D7517Y8YDJ" TargetMode="External"/><Relationship Id="rId18" Type="http://schemas.openxmlformats.org/officeDocument/2006/relationships/hyperlink" Target="consultantplus://offline/ref=8AE73C4AFFA7F5733A0EEF126460A6C55F926D895C31B17F377FD00E8CBB1D6845B4D6663103F1C8697537278E859F13E8F241569F7D7517Y8YD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AE73C4AFFA7F5733A0EEF126460A6C55F926D895C31B17F377FD00E8CBB1D6857B48E6A3302EFC862606176CBYDY9J" TargetMode="External"/><Relationship Id="rId12" Type="http://schemas.openxmlformats.org/officeDocument/2006/relationships/hyperlink" Target="consultantplus://offline/ref=8AE73C4AFFA7F5733A0EEF126460A6C55F926D895C34B17F377FD00E8CBB1D6845B4D6663103F1C8697537278E859F13E8F241569F7D7517Y8YDJ" TargetMode="External"/><Relationship Id="rId17" Type="http://schemas.openxmlformats.org/officeDocument/2006/relationships/hyperlink" Target="consultantplus://offline/ref=8AE73C4AFFA7F5733A0EEF126460A6C55F926D895C34B17F377FD00E8CBB1D6845B4D6663103F1C8697537278E859F13E8F241569F7D7517Y8YDJ" TargetMode="External"/><Relationship Id="rId2" Type="http://schemas.openxmlformats.org/officeDocument/2006/relationships/settings" Target="settings.xml"/><Relationship Id="rId16" Type="http://schemas.openxmlformats.org/officeDocument/2006/relationships/hyperlink" Target="consultantplus://offline/ref=8AE73C4AFFA7F5733A0EEF126460A6C55F926D895C34B17F377FD00E8CBB1D6845B4D6663103F1CB677537278E859F13E8F241569F7D7517Y8YD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AE73C4AFFA7F5733A0EEF126460A6C55F926D895C34B17F377FD00E8CBB1D6857B48E6A3302EFC862606176CBYDY9J" TargetMode="External"/><Relationship Id="rId11" Type="http://schemas.openxmlformats.org/officeDocument/2006/relationships/hyperlink" Target="consultantplus://offline/ref=8AE73C4AFFA7F5733A0EEF126460A6C55C9A658C5A37B17F377FD00E8CBB1D6845B4D6663103F1C8697537278E859F13E8F241569F7D7517Y8YDJ" TargetMode="External"/><Relationship Id="rId5" Type="http://schemas.openxmlformats.org/officeDocument/2006/relationships/hyperlink" Target="consultantplus://offline/ref=8AE73C4AFFA7F5733A0EEF126460A6C55D9A69885D37B17F377FD00E8CBB1D6845B4D6663103F7C9667537278E859F13E8F241569F7D7517Y8YDJ" TargetMode="External"/><Relationship Id="rId15" Type="http://schemas.openxmlformats.org/officeDocument/2006/relationships/hyperlink" Target="consultantplus://offline/ref=8AE73C4AFFA7F5733A0EEF126460A6C55C9A658C5A37B17F377FD00E8CBB1D6845B4D6663103F1C8697537278E859F13E8F241569F7D7517Y8YDJ" TargetMode="External"/><Relationship Id="rId10" Type="http://schemas.openxmlformats.org/officeDocument/2006/relationships/hyperlink" Target="consultantplus://offline/ref=8AE73C4AFFA7F5733A0EEF126460A6C55F926D895C31B17F377FD00E8CBB1D6845B4D6663103F1C8697537278E859F13E8F241569F7D7517Y8YDJ" TargetMode="External"/><Relationship Id="rId19" Type="http://schemas.openxmlformats.org/officeDocument/2006/relationships/hyperlink" Target="consultantplus://offline/ref=8AE73C4AFFA7F5733A0EEF126460A6C55C9A658C5A37B17F377FD00E8CBB1D6845B4D6663103F1C8697537278E859F13E8F241569F7D7517Y8Y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AE73C4AFFA7F5733A0EEF126460A6C55F926D895C34B17F377FD00E8CBB1D6845B4D6663103F1C8697537278E859F13E8F241569F7D7517Y8YDJ" TargetMode="External"/><Relationship Id="rId14" Type="http://schemas.openxmlformats.org/officeDocument/2006/relationships/hyperlink" Target="consultantplus://offline/ref=8AE73C4AFFA7F5733A0EEF126460A6C55C9A658C5A37B17F377FD00E8CBB1D6845B4D6663103F1C8697537278E859F13E8F241569F7D7517Y8Y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11614</Characters>
  <Application>Microsoft Office Word</Application>
  <DocSecurity>0</DocSecurity>
  <Lines>96</Lines>
  <Paragraphs>27</Paragraphs>
  <ScaleCrop>false</ScaleCrop>
  <Company/>
  <LinksUpToDate>false</LinksUpToDate>
  <CharactersWithSpaces>13624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Бардацкий Владислав Олегович</dc:creator>
  <cp:keywords/>
  <dc:description/>
  <cp:lastModifiedBy>Бардацкий Владислав Олегович</cp:lastModifiedBy>
  <cp:revision>1</cp:revision>
  <dcterms:created xsi:type="dcterms:W3CDTF">2019-02-21T09:24:00Z</dcterms:created>
  <dcterms:modified xsi:type="dcterms:W3CDTF">2019-02-21T09:24:00Z</dcterms:modified>
</cp:coreProperties>
</file>